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54EB" w14:textId="73CB7647" w:rsidR="00F752B1" w:rsidRDefault="00F752B1" w:rsidP="00382AE3">
      <w:pPr>
        <w:widowControl w:val="0"/>
        <w:tabs>
          <w:tab w:val="left" w:pos="9072"/>
        </w:tabs>
        <w:suppressAutoHyphens/>
        <w:autoSpaceDE w:val="0"/>
        <w:autoSpaceDN w:val="0"/>
        <w:adjustRightInd w:val="0"/>
        <w:spacing w:after="280" w:line="280" w:lineRule="atLeast"/>
        <w:rPr>
          <w:rFonts w:ascii="Georgia" w:hAnsi="Georgia" w:cs="ArialMT"/>
          <w:color w:val="002060"/>
          <w:sz w:val="48"/>
          <w:szCs w:val="48"/>
          <w:lang w:bidi="en-US"/>
        </w:rPr>
      </w:pPr>
      <w:bookmarkStart w:id="0" w:name="_GoBack"/>
      <w:bookmarkEnd w:id="0"/>
      <w:r w:rsidRPr="005008C5">
        <w:rPr>
          <w:b/>
          <w:bCs/>
          <w:noProof/>
          <w:color w:val="FF0000"/>
          <w:lang w:eastAsia="en-GB"/>
        </w:rPr>
        <w:drawing>
          <wp:anchor distT="0" distB="0" distL="0" distR="0" simplePos="0" relativeHeight="251658240" behindDoc="1" locked="0" layoutInCell="1" allowOverlap="0" wp14:anchorId="356502F6" wp14:editId="4B233D62">
            <wp:simplePos x="0" y="0"/>
            <wp:positionH relativeFrom="page">
              <wp:align>right</wp:align>
            </wp:positionH>
            <wp:positionV relativeFrom="page">
              <wp:posOffset>306693</wp:posOffset>
            </wp:positionV>
            <wp:extent cx="7408833" cy="1841500"/>
            <wp:effectExtent l="0" t="0" r="0" b="0"/>
            <wp:wrapNone/>
            <wp:docPr id="6" name="Picture 6" descr="ico_continuation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_continuation_she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8833"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DDE4C" w14:textId="6294714D" w:rsidR="00382AE3" w:rsidRPr="00F752B1" w:rsidRDefault="00361B38" w:rsidP="00382AE3">
      <w:pPr>
        <w:widowControl w:val="0"/>
        <w:tabs>
          <w:tab w:val="left" w:pos="9072"/>
        </w:tabs>
        <w:suppressAutoHyphens/>
        <w:autoSpaceDE w:val="0"/>
        <w:autoSpaceDN w:val="0"/>
        <w:adjustRightInd w:val="0"/>
        <w:spacing w:after="280" w:line="280" w:lineRule="atLeast"/>
        <w:rPr>
          <w:rFonts w:ascii="Georgia" w:hAnsi="Georgia" w:cs="ArialMT"/>
          <w:color w:val="002060"/>
          <w:sz w:val="36"/>
          <w:szCs w:val="36"/>
          <w:lang w:bidi="en-US"/>
        </w:rPr>
      </w:pPr>
      <w:r w:rsidRPr="00F752B1">
        <w:rPr>
          <w:rFonts w:ascii="Georgia" w:hAnsi="Georgia" w:cs="ArialMT"/>
          <w:b/>
          <w:bCs/>
          <w:color w:val="002060"/>
          <w:sz w:val="40"/>
          <w:szCs w:val="40"/>
          <w:lang w:bidi="en-US"/>
        </w:rPr>
        <w:t>Operation LINDEN</w:t>
      </w:r>
      <w:r w:rsidR="00F752B1" w:rsidRPr="00F752B1">
        <w:rPr>
          <w:b/>
          <w:bCs/>
          <w:noProof/>
          <w:color w:val="FF0000"/>
          <w:sz w:val="40"/>
          <w:szCs w:val="40"/>
          <w:lang w:eastAsia="en-GB"/>
        </w:rPr>
        <w:t xml:space="preserve"> </w:t>
      </w:r>
      <w:r w:rsidR="00E34116" w:rsidRPr="00F752B1">
        <w:rPr>
          <w:rFonts w:ascii="Georgia" w:hAnsi="Georgia" w:cs="ArialMT"/>
          <w:b/>
          <w:bCs/>
          <w:color w:val="002060"/>
          <w:sz w:val="40"/>
          <w:szCs w:val="40"/>
          <w:lang w:bidi="en-US"/>
        </w:rPr>
        <w:br/>
      </w:r>
      <w:r w:rsidR="00F356FC" w:rsidRPr="00F752B1">
        <w:rPr>
          <w:rFonts w:ascii="Georgia" w:hAnsi="Georgia" w:cs="ArialMT"/>
          <w:color w:val="002060"/>
          <w:sz w:val="36"/>
          <w:szCs w:val="36"/>
          <w:lang w:bidi="en-US"/>
        </w:rPr>
        <w:t>Unsolicited Marketing Communications Strategy Meeting</w:t>
      </w:r>
    </w:p>
    <w:p w14:paraId="3AF5E120" w14:textId="46F82173" w:rsidR="00382AE3" w:rsidRPr="00F752B1" w:rsidRDefault="00125BA3" w:rsidP="00382AE3">
      <w:pPr>
        <w:widowControl w:val="0"/>
        <w:tabs>
          <w:tab w:val="left" w:pos="9072"/>
        </w:tabs>
        <w:suppressAutoHyphens/>
        <w:autoSpaceDE w:val="0"/>
        <w:autoSpaceDN w:val="0"/>
        <w:adjustRightInd w:val="0"/>
        <w:spacing w:after="280" w:line="280" w:lineRule="atLeast"/>
        <w:rPr>
          <w:rFonts w:cs="ArialMT"/>
          <w:sz w:val="24"/>
          <w:lang w:bidi="en-US"/>
        </w:rPr>
      </w:pPr>
      <w:r w:rsidRPr="00F752B1">
        <w:rPr>
          <w:rFonts w:cs="ArialMT"/>
          <w:sz w:val="24"/>
          <w:lang w:bidi="en-US"/>
        </w:rPr>
        <w:t>PSA, 25</w:t>
      </w:r>
      <w:r w:rsidRPr="00F752B1">
        <w:rPr>
          <w:rFonts w:cs="ArialMT"/>
          <w:sz w:val="24"/>
          <w:vertAlign w:val="superscript"/>
          <w:lang w:bidi="en-US"/>
        </w:rPr>
        <w:t>th</w:t>
      </w:r>
      <w:r w:rsidRPr="00F752B1">
        <w:rPr>
          <w:rFonts w:cs="ArialMT"/>
          <w:sz w:val="24"/>
          <w:lang w:bidi="en-US"/>
        </w:rPr>
        <w:t xml:space="preserve"> Floor, 40 Bank Street, Canary Wharf, London, E14 5NR</w:t>
      </w:r>
      <w:r w:rsidR="00A913A2" w:rsidRPr="00F752B1">
        <w:rPr>
          <w:rFonts w:cs="ArialMT"/>
          <w:sz w:val="24"/>
          <w:lang w:bidi="en-US"/>
        </w:rPr>
        <w:br/>
      </w:r>
      <w:r w:rsidRPr="00F752B1">
        <w:rPr>
          <w:rFonts w:cs="ArialMT"/>
          <w:sz w:val="24"/>
          <w:lang w:bidi="en-US"/>
        </w:rPr>
        <w:t>30 October</w:t>
      </w:r>
      <w:r w:rsidR="00F504AD" w:rsidRPr="00F752B1">
        <w:rPr>
          <w:rFonts w:cs="ArialMT"/>
          <w:sz w:val="24"/>
          <w:lang w:bidi="en-US"/>
        </w:rPr>
        <w:t xml:space="preserve"> 201</w:t>
      </w:r>
      <w:r w:rsidR="009C5FC9" w:rsidRPr="00F752B1">
        <w:rPr>
          <w:rFonts w:cs="ArialMT"/>
          <w:sz w:val="24"/>
          <w:lang w:bidi="en-US"/>
        </w:rPr>
        <w:t>9</w:t>
      </w:r>
      <w:r w:rsidR="00CA7485" w:rsidRPr="00F752B1">
        <w:rPr>
          <w:rFonts w:cs="ArialMT"/>
          <w:sz w:val="24"/>
          <w:lang w:bidi="en-US"/>
        </w:rPr>
        <w:t xml:space="preserve">, </w:t>
      </w:r>
      <w:r w:rsidRPr="00F752B1">
        <w:rPr>
          <w:rFonts w:cs="ArialMT"/>
          <w:sz w:val="24"/>
          <w:lang w:bidi="en-US"/>
        </w:rPr>
        <w:t>1pm-4pm</w:t>
      </w:r>
      <w:r w:rsidR="0040197B" w:rsidRPr="00F752B1">
        <w:rPr>
          <w:rFonts w:cs="ArialMT"/>
          <w:sz w:val="24"/>
          <w:lang w:bidi="en-US"/>
        </w:rPr>
        <w:br/>
      </w:r>
    </w:p>
    <w:p w14:paraId="658505F3" w14:textId="28509ABE" w:rsidR="001B4141" w:rsidRPr="00F752B1" w:rsidRDefault="000E3BA6" w:rsidP="000E3BA6">
      <w:pPr>
        <w:rPr>
          <w:b/>
          <w:sz w:val="24"/>
        </w:rPr>
      </w:pPr>
      <w:bookmarkStart w:id="1" w:name="_Hlk31093176"/>
      <w:r w:rsidRPr="00F752B1">
        <w:rPr>
          <w:b/>
          <w:sz w:val="24"/>
        </w:rPr>
        <w:t>Chair</w:t>
      </w:r>
      <w:r w:rsidR="00F20B78" w:rsidRPr="00F752B1">
        <w:rPr>
          <w:b/>
          <w:sz w:val="24"/>
        </w:rPr>
        <w:t xml:space="preserve"> –</w:t>
      </w:r>
      <w:r w:rsidRPr="00F752B1">
        <w:rPr>
          <w:b/>
          <w:sz w:val="24"/>
        </w:rPr>
        <w:t xml:space="preserve"> </w:t>
      </w:r>
      <w:r w:rsidR="001B4141" w:rsidRPr="00F752B1">
        <w:rPr>
          <w:b/>
          <w:sz w:val="24"/>
        </w:rPr>
        <w:t>ICO</w:t>
      </w:r>
      <w:r w:rsidR="00F20B78" w:rsidRPr="00F752B1">
        <w:rPr>
          <w:b/>
          <w:sz w:val="24"/>
        </w:rPr>
        <w:t>:</w:t>
      </w:r>
    </w:p>
    <w:p w14:paraId="72D77E8E" w14:textId="77777777" w:rsidR="001B4141" w:rsidRPr="00F752B1" w:rsidRDefault="001B4141" w:rsidP="000E3BA6">
      <w:pPr>
        <w:rPr>
          <w:b/>
          <w:sz w:val="24"/>
        </w:rPr>
      </w:pPr>
    </w:p>
    <w:tbl>
      <w:tblPr>
        <w:tblStyle w:val="TableGrid"/>
        <w:tblW w:w="0" w:type="auto"/>
        <w:jc w:val="center"/>
        <w:tblLook w:val="04A0" w:firstRow="1" w:lastRow="0" w:firstColumn="1" w:lastColumn="0" w:noHBand="0" w:noVBand="1"/>
      </w:tblPr>
      <w:tblGrid>
        <w:gridCol w:w="2405"/>
        <w:gridCol w:w="6095"/>
      </w:tblGrid>
      <w:tr w:rsidR="001B4141" w:rsidRPr="00F752B1" w14:paraId="2A4BD4CB" w14:textId="4673285B" w:rsidTr="00F752B1">
        <w:trPr>
          <w:jc w:val="center"/>
        </w:trPr>
        <w:tc>
          <w:tcPr>
            <w:tcW w:w="2405" w:type="dxa"/>
            <w:shd w:val="clear" w:color="auto" w:fill="E8EEF8"/>
          </w:tcPr>
          <w:p w14:paraId="2EEF3833" w14:textId="3ACDDC88" w:rsidR="001B4141" w:rsidRPr="00F752B1" w:rsidRDefault="001B4141" w:rsidP="001B4141">
            <w:pPr>
              <w:rPr>
                <w:sz w:val="24"/>
              </w:rPr>
            </w:pPr>
            <w:r w:rsidRPr="00F752B1">
              <w:rPr>
                <w:sz w:val="24"/>
              </w:rPr>
              <w:t>Dave Clancy</w:t>
            </w:r>
          </w:p>
        </w:tc>
        <w:tc>
          <w:tcPr>
            <w:tcW w:w="6095" w:type="dxa"/>
            <w:shd w:val="clear" w:color="auto" w:fill="E8EEF8"/>
          </w:tcPr>
          <w:p w14:paraId="4AE013E2" w14:textId="732F1547" w:rsidR="001B4141" w:rsidRPr="00F752B1" w:rsidRDefault="001B4141" w:rsidP="000E3BA6">
            <w:pPr>
              <w:rPr>
                <w:sz w:val="24"/>
              </w:rPr>
            </w:pPr>
            <w:r w:rsidRPr="00F752B1">
              <w:rPr>
                <w:sz w:val="24"/>
              </w:rPr>
              <w:t>Information Commissioner’s Office</w:t>
            </w:r>
            <w:r w:rsidR="00CF7458">
              <w:rPr>
                <w:sz w:val="24"/>
              </w:rPr>
              <w:t xml:space="preserve"> (ICO)</w:t>
            </w:r>
          </w:p>
        </w:tc>
      </w:tr>
      <w:tr w:rsidR="001B4141" w:rsidRPr="00F752B1" w14:paraId="44D6A483" w14:textId="77777777" w:rsidTr="00AE51FD">
        <w:trPr>
          <w:jc w:val="center"/>
        </w:trPr>
        <w:tc>
          <w:tcPr>
            <w:tcW w:w="2405" w:type="dxa"/>
            <w:shd w:val="clear" w:color="auto" w:fill="F3F6FB"/>
          </w:tcPr>
          <w:p w14:paraId="08B88254" w14:textId="43D1946A" w:rsidR="001B4141" w:rsidRPr="00F752B1" w:rsidRDefault="001B4141" w:rsidP="001B4141">
            <w:pPr>
              <w:rPr>
                <w:sz w:val="24"/>
              </w:rPr>
            </w:pPr>
            <w:r w:rsidRPr="00F752B1">
              <w:rPr>
                <w:sz w:val="24"/>
              </w:rPr>
              <w:t>Stephanie Braley</w:t>
            </w:r>
          </w:p>
        </w:tc>
        <w:tc>
          <w:tcPr>
            <w:tcW w:w="6095" w:type="dxa"/>
            <w:shd w:val="clear" w:color="auto" w:fill="F3F6FB"/>
          </w:tcPr>
          <w:p w14:paraId="296C8FD5" w14:textId="7A3A7221" w:rsidR="001B4141" w:rsidRPr="00F752B1" w:rsidRDefault="001B4141" w:rsidP="000E3BA6">
            <w:pPr>
              <w:rPr>
                <w:sz w:val="24"/>
              </w:rPr>
            </w:pPr>
            <w:r w:rsidRPr="00F752B1">
              <w:rPr>
                <w:sz w:val="24"/>
              </w:rPr>
              <w:t>Information Commissioner’s Office</w:t>
            </w:r>
            <w:r w:rsidR="00CF7458">
              <w:rPr>
                <w:sz w:val="24"/>
              </w:rPr>
              <w:t xml:space="preserve"> (ICO)</w:t>
            </w:r>
          </w:p>
        </w:tc>
      </w:tr>
    </w:tbl>
    <w:p w14:paraId="39B595B2" w14:textId="21F6B84A" w:rsidR="000E3BA6" w:rsidRPr="00F752B1" w:rsidRDefault="000E3BA6" w:rsidP="000E3BA6">
      <w:pPr>
        <w:rPr>
          <w:sz w:val="24"/>
        </w:rPr>
      </w:pPr>
    </w:p>
    <w:p w14:paraId="1108A0A3" w14:textId="77777777" w:rsidR="00F752B1" w:rsidRPr="00F752B1" w:rsidRDefault="00F752B1" w:rsidP="000E3BA6">
      <w:pPr>
        <w:rPr>
          <w:sz w:val="24"/>
        </w:rPr>
      </w:pPr>
    </w:p>
    <w:p w14:paraId="45E578F6" w14:textId="6B29B3BC" w:rsidR="001B4141" w:rsidRPr="00F752B1" w:rsidRDefault="000E3BA6" w:rsidP="000E3BA6">
      <w:pPr>
        <w:rPr>
          <w:b/>
          <w:sz w:val="24"/>
        </w:rPr>
      </w:pPr>
      <w:r w:rsidRPr="00F752B1">
        <w:rPr>
          <w:b/>
          <w:sz w:val="24"/>
        </w:rPr>
        <w:t>Attend</w:t>
      </w:r>
      <w:r w:rsidR="001B4141" w:rsidRPr="00F752B1">
        <w:rPr>
          <w:b/>
          <w:sz w:val="24"/>
        </w:rPr>
        <w:t>ees</w:t>
      </w:r>
      <w:r w:rsidRPr="00F752B1">
        <w:rPr>
          <w:b/>
          <w:sz w:val="24"/>
        </w:rPr>
        <w:t>:</w:t>
      </w:r>
      <w:r w:rsidR="001B4141" w:rsidRPr="00F752B1">
        <w:rPr>
          <w:b/>
          <w:sz w:val="24"/>
        </w:rPr>
        <w:br/>
      </w:r>
    </w:p>
    <w:tbl>
      <w:tblPr>
        <w:tblStyle w:val="TableGrid"/>
        <w:tblW w:w="0" w:type="auto"/>
        <w:jc w:val="center"/>
        <w:tblLook w:val="04A0" w:firstRow="1" w:lastRow="0" w:firstColumn="1" w:lastColumn="0" w:noHBand="0" w:noVBand="1"/>
      </w:tblPr>
      <w:tblGrid>
        <w:gridCol w:w="2405"/>
        <w:gridCol w:w="5954"/>
      </w:tblGrid>
      <w:tr w:rsidR="00CF6D5A" w:rsidRPr="00F752B1" w14:paraId="45AAA2AA" w14:textId="77777777" w:rsidTr="00F752B1">
        <w:trPr>
          <w:jc w:val="center"/>
        </w:trPr>
        <w:tc>
          <w:tcPr>
            <w:tcW w:w="2405" w:type="dxa"/>
            <w:shd w:val="clear" w:color="auto" w:fill="E8EEF8"/>
          </w:tcPr>
          <w:p w14:paraId="69ADAB49" w14:textId="323DECA7" w:rsidR="001B4141" w:rsidRPr="00F752B1" w:rsidRDefault="00F20B78" w:rsidP="00306BF5">
            <w:pPr>
              <w:rPr>
                <w:sz w:val="24"/>
              </w:rPr>
            </w:pPr>
            <w:r w:rsidRPr="00F752B1">
              <w:rPr>
                <w:sz w:val="24"/>
              </w:rPr>
              <w:t>Greg Williams</w:t>
            </w:r>
          </w:p>
        </w:tc>
        <w:tc>
          <w:tcPr>
            <w:tcW w:w="5954" w:type="dxa"/>
            <w:shd w:val="clear" w:color="auto" w:fill="E8EEF8"/>
          </w:tcPr>
          <w:p w14:paraId="46910CF3" w14:textId="39BB9BC1" w:rsidR="001B4141" w:rsidRPr="00F752B1" w:rsidRDefault="00F20B78" w:rsidP="00306BF5">
            <w:pPr>
              <w:rPr>
                <w:sz w:val="24"/>
              </w:rPr>
            </w:pPr>
            <w:r w:rsidRPr="00F752B1">
              <w:rPr>
                <w:sz w:val="24"/>
              </w:rPr>
              <w:t>Financial Conduct Authority</w:t>
            </w:r>
            <w:r w:rsidR="00DC797B" w:rsidRPr="00F752B1">
              <w:rPr>
                <w:sz w:val="24"/>
              </w:rPr>
              <w:t xml:space="preserve"> (FCA)</w:t>
            </w:r>
          </w:p>
        </w:tc>
      </w:tr>
      <w:tr w:rsidR="00F752B1" w:rsidRPr="00F752B1" w14:paraId="50767314" w14:textId="77777777" w:rsidTr="00AE51FD">
        <w:trPr>
          <w:jc w:val="center"/>
        </w:trPr>
        <w:tc>
          <w:tcPr>
            <w:tcW w:w="2405" w:type="dxa"/>
            <w:shd w:val="clear" w:color="auto" w:fill="F3F6FB"/>
          </w:tcPr>
          <w:p w14:paraId="3E2F2C2C" w14:textId="5ABE8974" w:rsidR="001B4141" w:rsidRPr="00F752B1" w:rsidRDefault="00F20B78" w:rsidP="00306BF5">
            <w:pPr>
              <w:rPr>
                <w:sz w:val="24"/>
              </w:rPr>
            </w:pPr>
            <w:r w:rsidRPr="00F752B1">
              <w:rPr>
                <w:sz w:val="24"/>
              </w:rPr>
              <w:t>Mike Lordan</w:t>
            </w:r>
          </w:p>
        </w:tc>
        <w:tc>
          <w:tcPr>
            <w:tcW w:w="5954" w:type="dxa"/>
            <w:shd w:val="clear" w:color="auto" w:fill="F3F6FB"/>
          </w:tcPr>
          <w:p w14:paraId="32BE7AB6" w14:textId="48430600" w:rsidR="001B4141" w:rsidRPr="00F752B1" w:rsidRDefault="00F20B78" w:rsidP="00306BF5">
            <w:pPr>
              <w:rPr>
                <w:sz w:val="24"/>
              </w:rPr>
            </w:pPr>
            <w:r w:rsidRPr="00F752B1">
              <w:rPr>
                <w:sz w:val="24"/>
              </w:rPr>
              <w:t>D</w:t>
            </w:r>
            <w:r w:rsidR="00B75FD7" w:rsidRPr="00F752B1">
              <w:rPr>
                <w:sz w:val="24"/>
              </w:rPr>
              <w:t xml:space="preserve">ata &amp; </w:t>
            </w:r>
            <w:r w:rsidR="00DC797B" w:rsidRPr="00F752B1">
              <w:rPr>
                <w:sz w:val="24"/>
              </w:rPr>
              <w:t>M</w:t>
            </w:r>
            <w:r w:rsidR="00B75FD7" w:rsidRPr="00F752B1">
              <w:rPr>
                <w:sz w:val="24"/>
              </w:rPr>
              <w:t>arketing Association</w:t>
            </w:r>
            <w:r w:rsidR="00DC797B" w:rsidRPr="00F752B1">
              <w:rPr>
                <w:sz w:val="24"/>
              </w:rPr>
              <w:t xml:space="preserve"> (DMA)</w:t>
            </w:r>
          </w:p>
        </w:tc>
      </w:tr>
      <w:tr w:rsidR="00F20B78" w:rsidRPr="00F752B1" w14:paraId="575D8ABB" w14:textId="77777777" w:rsidTr="00F752B1">
        <w:trPr>
          <w:jc w:val="center"/>
        </w:trPr>
        <w:tc>
          <w:tcPr>
            <w:tcW w:w="2405" w:type="dxa"/>
            <w:shd w:val="clear" w:color="auto" w:fill="E8EEF8"/>
          </w:tcPr>
          <w:p w14:paraId="061F1F1B" w14:textId="64BFB8E6" w:rsidR="00F20B78" w:rsidRPr="00F752B1" w:rsidRDefault="00F20B78" w:rsidP="00306BF5">
            <w:pPr>
              <w:rPr>
                <w:sz w:val="24"/>
              </w:rPr>
            </w:pPr>
            <w:r w:rsidRPr="00F752B1">
              <w:rPr>
                <w:sz w:val="24"/>
              </w:rPr>
              <w:t>George Kidd</w:t>
            </w:r>
          </w:p>
        </w:tc>
        <w:tc>
          <w:tcPr>
            <w:tcW w:w="5954" w:type="dxa"/>
            <w:shd w:val="clear" w:color="auto" w:fill="E8EEF8"/>
          </w:tcPr>
          <w:p w14:paraId="72F90C66" w14:textId="745677B8" w:rsidR="00F20B78" w:rsidRPr="00F752B1" w:rsidRDefault="00A44924" w:rsidP="00306BF5">
            <w:pPr>
              <w:rPr>
                <w:sz w:val="24"/>
              </w:rPr>
            </w:pPr>
            <w:r w:rsidRPr="00F752B1">
              <w:rPr>
                <w:sz w:val="24"/>
              </w:rPr>
              <w:t>Direct Marketing Commission</w:t>
            </w:r>
            <w:r w:rsidR="00DC797B" w:rsidRPr="00F752B1">
              <w:rPr>
                <w:sz w:val="24"/>
              </w:rPr>
              <w:t xml:space="preserve"> (DMC)</w:t>
            </w:r>
          </w:p>
        </w:tc>
      </w:tr>
      <w:tr w:rsidR="00F20B78" w:rsidRPr="00F752B1" w14:paraId="027EBD99" w14:textId="77777777" w:rsidTr="00AE51FD">
        <w:trPr>
          <w:jc w:val="center"/>
        </w:trPr>
        <w:tc>
          <w:tcPr>
            <w:tcW w:w="2405" w:type="dxa"/>
            <w:shd w:val="clear" w:color="auto" w:fill="F3F6FB"/>
          </w:tcPr>
          <w:p w14:paraId="60428800" w14:textId="2FE56F4E" w:rsidR="00F20B78" w:rsidRPr="00F752B1" w:rsidRDefault="00A44924" w:rsidP="00306BF5">
            <w:pPr>
              <w:rPr>
                <w:sz w:val="24"/>
              </w:rPr>
            </w:pPr>
            <w:r w:rsidRPr="00F752B1">
              <w:rPr>
                <w:sz w:val="24"/>
              </w:rPr>
              <w:t>Catherine Orr</w:t>
            </w:r>
          </w:p>
        </w:tc>
        <w:tc>
          <w:tcPr>
            <w:tcW w:w="5954" w:type="dxa"/>
            <w:shd w:val="clear" w:color="auto" w:fill="F3F6FB"/>
          </w:tcPr>
          <w:p w14:paraId="73684728" w14:textId="465D4CCA" w:rsidR="00F20B78" w:rsidRPr="00F752B1" w:rsidRDefault="00A44924" w:rsidP="00306BF5">
            <w:pPr>
              <w:rPr>
                <w:sz w:val="24"/>
              </w:rPr>
            </w:pPr>
            <w:r w:rsidRPr="00F752B1">
              <w:rPr>
                <w:sz w:val="24"/>
              </w:rPr>
              <w:t>Fundraising Regulator</w:t>
            </w:r>
            <w:r w:rsidR="00DC797B" w:rsidRPr="00F752B1">
              <w:rPr>
                <w:sz w:val="24"/>
              </w:rPr>
              <w:t xml:space="preserve"> (FR)</w:t>
            </w:r>
          </w:p>
        </w:tc>
      </w:tr>
      <w:tr w:rsidR="00F20B78" w:rsidRPr="00F752B1" w14:paraId="17064503" w14:textId="77777777" w:rsidTr="00F752B1">
        <w:trPr>
          <w:jc w:val="center"/>
        </w:trPr>
        <w:tc>
          <w:tcPr>
            <w:tcW w:w="2405" w:type="dxa"/>
            <w:shd w:val="clear" w:color="auto" w:fill="E8EEF8"/>
          </w:tcPr>
          <w:p w14:paraId="5E31CC51" w14:textId="70F62D3A" w:rsidR="00F20B78" w:rsidRPr="00F752B1" w:rsidRDefault="00A44924" w:rsidP="00306BF5">
            <w:pPr>
              <w:rPr>
                <w:sz w:val="24"/>
              </w:rPr>
            </w:pPr>
            <w:r w:rsidRPr="00F752B1">
              <w:rPr>
                <w:sz w:val="24"/>
              </w:rPr>
              <w:t>Priya Warner</w:t>
            </w:r>
          </w:p>
        </w:tc>
        <w:tc>
          <w:tcPr>
            <w:tcW w:w="5954" w:type="dxa"/>
            <w:shd w:val="clear" w:color="auto" w:fill="E8EEF8"/>
          </w:tcPr>
          <w:p w14:paraId="377823E8" w14:textId="388322F4" w:rsidR="00F20B78" w:rsidRPr="00F752B1" w:rsidRDefault="00A44924" w:rsidP="00306BF5">
            <w:pPr>
              <w:rPr>
                <w:sz w:val="24"/>
              </w:rPr>
            </w:pPr>
            <w:r w:rsidRPr="00F752B1">
              <w:rPr>
                <w:sz w:val="24"/>
              </w:rPr>
              <w:t>Fundraising Regulator</w:t>
            </w:r>
            <w:r w:rsidR="00DC797B" w:rsidRPr="00F752B1">
              <w:rPr>
                <w:sz w:val="24"/>
              </w:rPr>
              <w:t xml:space="preserve"> (FR)</w:t>
            </w:r>
          </w:p>
        </w:tc>
      </w:tr>
      <w:tr w:rsidR="00A44924" w:rsidRPr="00F752B1" w14:paraId="76735DE3" w14:textId="77777777" w:rsidTr="00AE51FD">
        <w:trPr>
          <w:jc w:val="center"/>
        </w:trPr>
        <w:tc>
          <w:tcPr>
            <w:tcW w:w="2405" w:type="dxa"/>
            <w:shd w:val="clear" w:color="auto" w:fill="F3F6FB"/>
          </w:tcPr>
          <w:p w14:paraId="369A29AC" w14:textId="07F1037C" w:rsidR="00A44924" w:rsidRPr="00F752B1" w:rsidRDefault="00A44924" w:rsidP="00306BF5">
            <w:pPr>
              <w:rPr>
                <w:sz w:val="24"/>
              </w:rPr>
            </w:pPr>
            <w:r w:rsidRPr="00F752B1">
              <w:rPr>
                <w:sz w:val="24"/>
              </w:rPr>
              <w:t>Julie Corney</w:t>
            </w:r>
          </w:p>
        </w:tc>
        <w:tc>
          <w:tcPr>
            <w:tcW w:w="5954" w:type="dxa"/>
            <w:shd w:val="clear" w:color="auto" w:fill="F3F6FB"/>
          </w:tcPr>
          <w:p w14:paraId="533D6C5F" w14:textId="741C777A" w:rsidR="00A44924" w:rsidRPr="00F752B1" w:rsidRDefault="00A44924" w:rsidP="00306BF5">
            <w:pPr>
              <w:rPr>
                <w:sz w:val="24"/>
              </w:rPr>
            </w:pPr>
            <w:r w:rsidRPr="00F752B1">
              <w:rPr>
                <w:sz w:val="24"/>
              </w:rPr>
              <w:t>Market Research Society</w:t>
            </w:r>
            <w:r w:rsidR="00DC797B" w:rsidRPr="00F752B1">
              <w:rPr>
                <w:sz w:val="24"/>
              </w:rPr>
              <w:t xml:space="preserve"> (MRS)</w:t>
            </w:r>
          </w:p>
        </w:tc>
      </w:tr>
      <w:tr w:rsidR="00A44924" w:rsidRPr="00F752B1" w14:paraId="174989EB" w14:textId="77777777" w:rsidTr="00F752B1">
        <w:trPr>
          <w:jc w:val="center"/>
        </w:trPr>
        <w:tc>
          <w:tcPr>
            <w:tcW w:w="2405" w:type="dxa"/>
            <w:shd w:val="clear" w:color="auto" w:fill="E8EEF8"/>
          </w:tcPr>
          <w:p w14:paraId="52DA6695" w14:textId="57FC4997" w:rsidR="00A44924" w:rsidRPr="00F752B1" w:rsidRDefault="00DC797B" w:rsidP="00306BF5">
            <w:pPr>
              <w:rPr>
                <w:sz w:val="24"/>
              </w:rPr>
            </w:pPr>
            <w:r w:rsidRPr="00F752B1">
              <w:rPr>
                <w:sz w:val="24"/>
              </w:rPr>
              <w:t>Ceri Lloyd</w:t>
            </w:r>
          </w:p>
        </w:tc>
        <w:tc>
          <w:tcPr>
            <w:tcW w:w="5954" w:type="dxa"/>
            <w:shd w:val="clear" w:color="auto" w:fill="E8EEF8"/>
          </w:tcPr>
          <w:p w14:paraId="1F9E4F01" w14:textId="0178787B" w:rsidR="00A44924" w:rsidRPr="00F752B1" w:rsidRDefault="00DC797B" w:rsidP="00306BF5">
            <w:pPr>
              <w:rPr>
                <w:sz w:val="24"/>
              </w:rPr>
            </w:pPr>
            <w:r w:rsidRPr="00F752B1">
              <w:rPr>
                <w:sz w:val="24"/>
              </w:rPr>
              <w:t>Solicitors Regulation Authority (SRA)</w:t>
            </w:r>
          </w:p>
        </w:tc>
      </w:tr>
      <w:tr w:rsidR="00DC797B" w:rsidRPr="00F752B1" w14:paraId="27319A15" w14:textId="77777777" w:rsidTr="00AE51FD">
        <w:trPr>
          <w:jc w:val="center"/>
        </w:trPr>
        <w:tc>
          <w:tcPr>
            <w:tcW w:w="2405" w:type="dxa"/>
            <w:shd w:val="clear" w:color="auto" w:fill="F3F6FB"/>
          </w:tcPr>
          <w:p w14:paraId="70191D31" w14:textId="2774D2A0" w:rsidR="00DC797B" w:rsidRPr="00F752B1" w:rsidRDefault="00DC797B" w:rsidP="00306BF5">
            <w:pPr>
              <w:rPr>
                <w:sz w:val="24"/>
              </w:rPr>
            </w:pPr>
            <w:r w:rsidRPr="00F752B1">
              <w:rPr>
                <w:sz w:val="24"/>
              </w:rPr>
              <w:t>John Davies</w:t>
            </w:r>
          </w:p>
        </w:tc>
        <w:tc>
          <w:tcPr>
            <w:tcW w:w="5954" w:type="dxa"/>
            <w:shd w:val="clear" w:color="auto" w:fill="F3F6FB"/>
          </w:tcPr>
          <w:p w14:paraId="0E81DE16" w14:textId="7D5F8DA1" w:rsidR="00DC797B" w:rsidRPr="00F752B1" w:rsidRDefault="00DC797B" w:rsidP="00306BF5">
            <w:pPr>
              <w:rPr>
                <w:sz w:val="24"/>
              </w:rPr>
            </w:pPr>
            <w:r w:rsidRPr="00F752B1">
              <w:rPr>
                <w:sz w:val="24"/>
              </w:rPr>
              <w:t>Insurance Fraud Bureau (IFB)</w:t>
            </w:r>
          </w:p>
        </w:tc>
      </w:tr>
      <w:tr w:rsidR="00DC797B" w:rsidRPr="00F752B1" w14:paraId="0EAE8B66" w14:textId="77777777" w:rsidTr="00F752B1">
        <w:trPr>
          <w:jc w:val="center"/>
        </w:trPr>
        <w:tc>
          <w:tcPr>
            <w:tcW w:w="2405" w:type="dxa"/>
            <w:shd w:val="clear" w:color="auto" w:fill="E8EEF8"/>
          </w:tcPr>
          <w:p w14:paraId="7003981F" w14:textId="0A7FABBA" w:rsidR="00DC797B" w:rsidRPr="00F752B1" w:rsidRDefault="00DC797B" w:rsidP="00306BF5">
            <w:pPr>
              <w:rPr>
                <w:sz w:val="24"/>
              </w:rPr>
            </w:pPr>
            <w:r w:rsidRPr="00F752B1">
              <w:rPr>
                <w:sz w:val="24"/>
              </w:rPr>
              <w:t>Alan Tonge</w:t>
            </w:r>
          </w:p>
        </w:tc>
        <w:tc>
          <w:tcPr>
            <w:tcW w:w="5954" w:type="dxa"/>
            <w:shd w:val="clear" w:color="auto" w:fill="E8EEF8"/>
          </w:tcPr>
          <w:p w14:paraId="54EFCD94" w14:textId="0029AAEB" w:rsidR="00DC797B" w:rsidRPr="00F752B1" w:rsidRDefault="00DC797B" w:rsidP="00306BF5">
            <w:pPr>
              <w:rPr>
                <w:sz w:val="24"/>
              </w:rPr>
            </w:pPr>
            <w:r w:rsidRPr="00F752B1">
              <w:rPr>
                <w:sz w:val="24"/>
              </w:rPr>
              <w:t>Insolvency Service (IS)</w:t>
            </w:r>
          </w:p>
        </w:tc>
      </w:tr>
      <w:tr w:rsidR="00DC797B" w:rsidRPr="00F752B1" w14:paraId="193A7B08" w14:textId="77777777" w:rsidTr="00AE51FD">
        <w:trPr>
          <w:jc w:val="center"/>
        </w:trPr>
        <w:tc>
          <w:tcPr>
            <w:tcW w:w="2405" w:type="dxa"/>
            <w:shd w:val="clear" w:color="auto" w:fill="F3F6FB"/>
          </w:tcPr>
          <w:p w14:paraId="12BCF3D4" w14:textId="4B7E46F6" w:rsidR="00DC797B" w:rsidRPr="00F752B1" w:rsidRDefault="00DC797B" w:rsidP="00306BF5">
            <w:pPr>
              <w:rPr>
                <w:sz w:val="24"/>
              </w:rPr>
            </w:pPr>
            <w:r w:rsidRPr="00F752B1">
              <w:rPr>
                <w:sz w:val="24"/>
              </w:rPr>
              <w:t>Mark Littler</w:t>
            </w:r>
          </w:p>
        </w:tc>
        <w:tc>
          <w:tcPr>
            <w:tcW w:w="5954" w:type="dxa"/>
            <w:shd w:val="clear" w:color="auto" w:fill="F3F6FB"/>
          </w:tcPr>
          <w:p w14:paraId="75E2CF60" w14:textId="120B107E" w:rsidR="00DC797B" w:rsidRPr="00F752B1" w:rsidRDefault="00DC797B" w:rsidP="00306BF5">
            <w:pPr>
              <w:rPr>
                <w:sz w:val="24"/>
              </w:rPr>
            </w:pPr>
            <w:r w:rsidRPr="00F752B1">
              <w:rPr>
                <w:sz w:val="24"/>
              </w:rPr>
              <w:t>The Pensions Regulator (TP</w:t>
            </w:r>
            <w:r w:rsidR="00907037">
              <w:rPr>
                <w:sz w:val="24"/>
              </w:rPr>
              <w:t>R</w:t>
            </w:r>
            <w:r w:rsidRPr="00F752B1">
              <w:rPr>
                <w:sz w:val="24"/>
              </w:rPr>
              <w:t>)</w:t>
            </w:r>
          </w:p>
        </w:tc>
      </w:tr>
      <w:tr w:rsidR="00DC797B" w:rsidRPr="00F752B1" w14:paraId="004B5DD5" w14:textId="77777777" w:rsidTr="00F752B1">
        <w:trPr>
          <w:jc w:val="center"/>
        </w:trPr>
        <w:tc>
          <w:tcPr>
            <w:tcW w:w="2405" w:type="dxa"/>
            <w:shd w:val="clear" w:color="auto" w:fill="E8EEF8"/>
          </w:tcPr>
          <w:p w14:paraId="4A11314E" w14:textId="2FB2A24F" w:rsidR="00DC797B" w:rsidRPr="00F752B1" w:rsidRDefault="00DC797B" w:rsidP="00DC797B">
            <w:pPr>
              <w:rPr>
                <w:sz w:val="24"/>
              </w:rPr>
            </w:pPr>
            <w:r w:rsidRPr="00F752B1">
              <w:rPr>
                <w:sz w:val="24"/>
              </w:rPr>
              <w:t>Anisha Maxwell</w:t>
            </w:r>
          </w:p>
        </w:tc>
        <w:tc>
          <w:tcPr>
            <w:tcW w:w="5954" w:type="dxa"/>
            <w:shd w:val="clear" w:color="auto" w:fill="E8EEF8"/>
          </w:tcPr>
          <w:p w14:paraId="109D5ED2" w14:textId="49CE76BC" w:rsidR="00DC797B" w:rsidRPr="00F752B1" w:rsidRDefault="00DC797B" w:rsidP="00DC797B">
            <w:pPr>
              <w:rPr>
                <w:sz w:val="24"/>
              </w:rPr>
            </w:pPr>
            <w:r w:rsidRPr="00F752B1">
              <w:rPr>
                <w:sz w:val="24"/>
              </w:rPr>
              <w:t>The Pensions Regulator (TP</w:t>
            </w:r>
            <w:r w:rsidR="00907037">
              <w:rPr>
                <w:sz w:val="24"/>
              </w:rPr>
              <w:t>R</w:t>
            </w:r>
            <w:r w:rsidRPr="00F752B1">
              <w:rPr>
                <w:sz w:val="24"/>
              </w:rPr>
              <w:t>)</w:t>
            </w:r>
          </w:p>
        </w:tc>
      </w:tr>
      <w:tr w:rsidR="00DC797B" w:rsidRPr="00F752B1" w14:paraId="077A1668" w14:textId="77777777" w:rsidTr="00AE51FD">
        <w:trPr>
          <w:jc w:val="center"/>
        </w:trPr>
        <w:tc>
          <w:tcPr>
            <w:tcW w:w="2405" w:type="dxa"/>
            <w:shd w:val="clear" w:color="auto" w:fill="F3F6FB"/>
          </w:tcPr>
          <w:p w14:paraId="57117375" w14:textId="645BC94F" w:rsidR="00DC797B" w:rsidRPr="00F752B1" w:rsidRDefault="00DC797B" w:rsidP="00DC797B">
            <w:pPr>
              <w:rPr>
                <w:sz w:val="24"/>
              </w:rPr>
            </w:pPr>
            <w:r w:rsidRPr="00F752B1">
              <w:rPr>
                <w:sz w:val="24"/>
              </w:rPr>
              <w:t>Madhu Bedhan</w:t>
            </w:r>
          </w:p>
        </w:tc>
        <w:tc>
          <w:tcPr>
            <w:tcW w:w="5954" w:type="dxa"/>
            <w:shd w:val="clear" w:color="auto" w:fill="F3F6FB"/>
          </w:tcPr>
          <w:p w14:paraId="5387454A" w14:textId="2B3D2971" w:rsidR="00DC797B" w:rsidRPr="00F752B1" w:rsidRDefault="00DC797B" w:rsidP="00DC797B">
            <w:pPr>
              <w:rPr>
                <w:sz w:val="24"/>
              </w:rPr>
            </w:pPr>
            <w:r w:rsidRPr="00F752B1">
              <w:rPr>
                <w:sz w:val="24"/>
              </w:rPr>
              <w:t>The Office of Communications (OFCOM)</w:t>
            </w:r>
          </w:p>
        </w:tc>
      </w:tr>
      <w:tr w:rsidR="004105E8" w:rsidRPr="00F752B1" w14:paraId="573B0C3C" w14:textId="77777777" w:rsidTr="004105E8">
        <w:trPr>
          <w:jc w:val="center"/>
        </w:trPr>
        <w:tc>
          <w:tcPr>
            <w:tcW w:w="2405" w:type="dxa"/>
            <w:shd w:val="clear" w:color="auto" w:fill="DEEAF6" w:themeFill="accent1" w:themeFillTint="33"/>
          </w:tcPr>
          <w:p w14:paraId="6A40ED0E" w14:textId="26B923B5" w:rsidR="004105E8" w:rsidRPr="00F752B1" w:rsidRDefault="004105E8" w:rsidP="00DC797B">
            <w:pPr>
              <w:rPr>
                <w:sz w:val="24"/>
              </w:rPr>
            </w:pPr>
            <w:r>
              <w:rPr>
                <w:sz w:val="24"/>
              </w:rPr>
              <w:t>Tamara Luther</w:t>
            </w:r>
          </w:p>
        </w:tc>
        <w:tc>
          <w:tcPr>
            <w:tcW w:w="5954" w:type="dxa"/>
            <w:shd w:val="clear" w:color="auto" w:fill="DEEAF6" w:themeFill="accent1" w:themeFillTint="33"/>
          </w:tcPr>
          <w:p w14:paraId="57D310DE" w14:textId="4F334539" w:rsidR="004105E8" w:rsidRPr="00F752B1" w:rsidRDefault="004105E8" w:rsidP="00DC797B">
            <w:pPr>
              <w:rPr>
                <w:sz w:val="24"/>
              </w:rPr>
            </w:pPr>
            <w:r w:rsidRPr="00F752B1">
              <w:rPr>
                <w:sz w:val="24"/>
              </w:rPr>
              <w:t>The Office of Communications (OFCOM)</w:t>
            </w:r>
          </w:p>
        </w:tc>
      </w:tr>
      <w:tr w:rsidR="00DC797B" w:rsidRPr="00F752B1" w14:paraId="03D7F559" w14:textId="77777777" w:rsidTr="004105E8">
        <w:trPr>
          <w:jc w:val="center"/>
        </w:trPr>
        <w:tc>
          <w:tcPr>
            <w:tcW w:w="2405" w:type="dxa"/>
            <w:shd w:val="clear" w:color="auto" w:fill="EFF5FB"/>
          </w:tcPr>
          <w:p w14:paraId="72A94440" w14:textId="7A8B0B8E" w:rsidR="00DC797B" w:rsidRPr="00F752B1" w:rsidRDefault="00DC797B" w:rsidP="00DC797B">
            <w:pPr>
              <w:rPr>
                <w:sz w:val="24"/>
              </w:rPr>
            </w:pPr>
            <w:r w:rsidRPr="00F752B1">
              <w:rPr>
                <w:sz w:val="24"/>
              </w:rPr>
              <w:t>Sarah Scott</w:t>
            </w:r>
          </w:p>
        </w:tc>
        <w:tc>
          <w:tcPr>
            <w:tcW w:w="5954" w:type="dxa"/>
            <w:shd w:val="clear" w:color="auto" w:fill="EFF5FB"/>
          </w:tcPr>
          <w:p w14:paraId="62AC3772" w14:textId="253BB0EA" w:rsidR="00DC797B" w:rsidRPr="00F752B1" w:rsidRDefault="00DC797B" w:rsidP="00DC797B">
            <w:pPr>
              <w:rPr>
                <w:sz w:val="24"/>
              </w:rPr>
            </w:pPr>
            <w:r w:rsidRPr="00F752B1">
              <w:rPr>
                <w:sz w:val="24"/>
              </w:rPr>
              <w:t>Phone-paid Services Autho</w:t>
            </w:r>
            <w:r w:rsidR="00CF6D5A" w:rsidRPr="00F752B1">
              <w:rPr>
                <w:sz w:val="24"/>
              </w:rPr>
              <w:t>rity (PSA)</w:t>
            </w:r>
          </w:p>
        </w:tc>
      </w:tr>
    </w:tbl>
    <w:p w14:paraId="2FF07291" w14:textId="7B2F0D7D" w:rsidR="002B71AB" w:rsidRPr="00F752B1" w:rsidRDefault="006652B9" w:rsidP="002B71AB">
      <w:pPr>
        <w:rPr>
          <w:b/>
          <w:sz w:val="24"/>
        </w:rPr>
      </w:pPr>
      <w:r w:rsidRPr="00F752B1">
        <w:rPr>
          <w:b/>
          <w:sz w:val="24"/>
        </w:rPr>
        <w:br/>
      </w:r>
      <w:r w:rsidR="002B71AB" w:rsidRPr="00F752B1">
        <w:rPr>
          <w:b/>
          <w:sz w:val="24"/>
        </w:rPr>
        <w:t>Apologies</w:t>
      </w:r>
      <w:r w:rsidR="000528D1" w:rsidRPr="00F752B1">
        <w:rPr>
          <w:b/>
          <w:sz w:val="24"/>
        </w:rPr>
        <w:t>:</w:t>
      </w:r>
      <w:r w:rsidR="000528D1" w:rsidRPr="00F752B1">
        <w:rPr>
          <w:b/>
          <w:sz w:val="24"/>
        </w:rPr>
        <w:br/>
      </w:r>
    </w:p>
    <w:tbl>
      <w:tblPr>
        <w:tblStyle w:val="TableGrid"/>
        <w:tblW w:w="0" w:type="auto"/>
        <w:jc w:val="center"/>
        <w:tblLook w:val="04A0" w:firstRow="1" w:lastRow="0" w:firstColumn="1" w:lastColumn="0" w:noHBand="0" w:noVBand="1"/>
      </w:tblPr>
      <w:tblGrid>
        <w:gridCol w:w="2405"/>
        <w:gridCol w:w="5812"/>
      </w:tblGrid>
      <w:tr w:rsidR="00CF6D5A" w:rsidRPr="00F752B1" w14:paraId="684FA94D" w14:textId="77777777" w:rsidTr="00AE51FD">
        <w:trPr>
          <w:jc w:val="center"/>
        </w:trPr>
        <w:tc>
          <w:tcPr>
            <w:tcW w:w="2405" w:type="dxa"/>
            <w:shd w:val="clear" w:color="auto" w:fill="F3F6FB"/>
          </w:tcPr>
          <w:p w14:paraId="4A4AB639" w14:textId="00AD4155" w:rsidR="00CF6D5A" w:rsidRPr="00F752B1" w:rsidRDefault="00CF6D5A" w:rsidP="00306BF5">
            <w:pPr>
              <w:rPr>
                <w:sz w:val="24"/>
              </w:rPr>
            </w:pPr>
            <w:r w:rsidRPr="00F752B1">
              <w:rPr>
                <w:sz w:val="24"/>
              </w:rPr>
              <w:t>Christopher Hall</w:t>
            </w:r>
          </w:p>
        </w:tc>
        <w:tc>
          <w:tcPr>
            <w:tcW w:w="5812" w:type="dxa"/>
            <w:shd w:val="clear" w:color="auto" w:fill="F3F6FB"/>
          </w:tcPr>
          <w:p w14:paraId="2F3D937B" w14:textId="28E945A6" w:rsidR="00CF6D5A" w:rsidRPr="00F752B1" w:rsidRDefault="00CF6D5A" w:rsidP="00306BF5">
            <w:pPr>
              <w:rPr>
                <w:sz w:val="24"/>
              </w:rPr>
            </w:pPr>
            <w:r w:rsidRPr="00F752B1">
              <w:rPr>
                <w:sz w:val="24"/>
              </w:rPr>
              <w:t>Solicitors Regulation Authority (SRA)</w:t>
            </w:r>
          </w:p>
        </w:tc>
      </w:tr>
      <w:tr w:rsidR="00F752B1" w:rsidRPr="00F752B1" w14:paraId="02905864" w14:textId="77777777" w:rsidTr="00F752B1">
        <w:trPr>
          <w:jc w:val="center"/>
        </w:trPr>
        <w:tc>
          <w:tcPr>
            <w:tcW w:w="2405" w:type="dxa"/>
            <w:shd w:val="clear" w:color="auto" w:fill="E8EEF8"/>
          </w:tcPr>
          <w:p w14:paraId="531EE416" w14:textId="71B18F4E" w:rsidR="00CF6D5A" w:rsidRPr="00F752B1" w:rsidRDefault="00CF6D5A" w:rsidP="00306BF5">
            <w:pPr>
              <w:rPr>
                <w:sz w:val="24"/>
              </w:rPr>
            </w:pPr>
            <w:r w:rsidRPr="00F752B1">
              <w:rPr>
                <w:sz w:val="24"/>
              </w:rPr>
              <w:t>Stephen Sullivan</w:t>
            </w:r>
          </w:p>
        </w:tc>
        <w:tc>
          <w:tcPr>
            <w:tcW w:w="5812" w:type="dxa"/>
            <w:shd w:val="clear" w:color="auto" w:fill="E8EEF8"/>
          </w:tcPr>
          <w:p w14:paraId="6320F628" w14:textId="7E60B1FE" w:rsidR="00CF6D5A" w:rsidRPr="00F752B1" w:rsidRDefault="00CF6D5A" w:rsidP="00306BF5">
            <w:pPr>
              <w:rPr>
                <w:sz w:val="24"/>
              </w:rPr>
            </w:pPr>
            <w:r w:rsidRPr="00F752B1">
              <w:rPr>
                <w:sz w:val="24"/>
              </w:rPr>
              <w:t>DMA Contact Centre Council Member</w:t>
            </w:r>
          </w:p>
        </w:tc>
      </w:tr>
      <w:tr w:rsidR="00CF6D5A" w:rsidRPr="00F752B1" w14:paraId="2B1BD684" w14:textId="77777777" w:rsidTr="00AE51FD">
        <w:trPr>
          <w:jc w:val="center"/>
        </w:trPr>
        <w:tc>
          <w:tcPr>
            <w:tcW w:w="2405" w:type="dxa"/>
            <w:shd w:val="clear" w:color="auto" w:fill="F3F6FB"/>
          </w:tcPr>
          <w:p w14:paraId="769BB177" w14:textId="0CA0D821" w:rsidR="00CF6D5A" w:rsidRPr="00F752B1" w:rsidRDefault="00CF6D5A" w:rsidP="00306BF5">
            <w:pPr>
              <w:rPr>
                <w:sz w:val="24"/>
              </w:rPr>
            </w:pPr>
            <w:r w:rsidRPr="00F752B1">
              <w:rPr>
                <w:sz w:val="24"/>
              </w:rPr>
              <w:t>Richard Clarke</w:t>
            </w:r>
          </w:p>
        </w:tc>
        <w:tc>
          <w:tcPr>
            <w:tcW w:w="5812" w:type="dxa"/>
            <w:shd w:val="clear" w:color="auto" w:fill="F3F6FB"/>
          </w:tcPr>
          <w:p w14:paraId="4DF42AD4" w14:textId="58F8EB18" w:rsidR="00CF6D5A" w:rsidRPr="00F752B1" w:rsidRDefault="00CF6D5A" w:rsidP="00306BF5">
            <w:pPr>
              <w:rPr>
                <w:sz w:val="24"/>
              </w:rPr>
            </w:pPr>
            <w:r w:rsidRPr="00F752B1">
              <w:rPr>
                <w:sz w:val="24"/>
              </w:rPr>
              <w:t>National Trading Standards Scams Team</w:t>
            </w:r>
          </w:p>
        </w:tc>
      </w:tr>
      <w:tr w:rsidR="00CF6D5A" w:rsidRPr="00F752B1" w14:paraId="46C17BE5" w14:textId="77777777" w:rsidTr="00F752B1">
        <w:trPr>
          <w:jc w:val="center"/>
        </w:trPr>
        <w:tc>
          <w:tcPr>
            <w:tcW w:w="2405" w:type="dxa"/>
            <w:shd w:val="clear" w:color="auto" w:fill="E8EEF8"/>
          </w:tcPr>
          <w:p w14:paraId="66015513" w14:textId="764C1DB0" w:rsidR="00CF6D5A" w:rsidRPr="00F752B1" w:rsidRDefault="00CF6D5A" w:rsidP="00306BF5">
            <w:pPr>
              <w:rPr>
                <w:sz w:val="24"/>
              </w:rPr>
            </w:pPr>
            <w:r w:rsidRPr="00F752B1">
              <w:rPr>
                <w:sz w:val="24"/>
              </w:rPr>
              <w:t>Debrah Harding</w:t>
            </w:r>
          </w:p>
        </w:tc>
        <w:tc>
          <w:tcPr>
            <w:tcW w:w="5812" w:type="dxa"/>
            <w:shd w:val="clear" w:color="auto" w:fill="E8EEF8"/>
          </w:tcPr>
          <w:p w14:paraId="5C29B2E9" w14:textId="14AD5EBF" w:rsidR="00CF6D5A" w:rsidRPr="00F752B1" w:rsidRDefault="00CF6D5A" w:rsidP="00306BF5">
            <w:pPr>
              <w:rPr>
                <w:sz w:val="24"/>
              </w:rPr>
            </w:pPr>
            <w:r w:rsidRPr="00F752B1">
              <w:rPr>
                <w:sz w:val="24"/>
              </w:rPr>
              <w:t>Market Research Society (MRS)</w:t>
            </w:r>
          </w:p>
        </w:tc>
      </w:tr>
      <w:tr w:rsidR="00CF6D5A" w:rsidRPr="00F752B1" w14:paraId="04D55852" w14:textId="77777777" w:rsidTr="00AE51FD">
        <w:trPr>
          <w:jc w:val="center"/>
        </w:trPr>
        <w:tc>
          <w:tcPr>
            <w:tcW w:w="2405" w:type="dxa"/>
            <w:shd w:val="clear" w:color="auto" w:fill="F3F6FB"/>
          </w:tcPr>
          <w:p w14:paraId="07BAE593" w14:textId="25AA46FD" w:rsidR="00CF6D5A" w:rsidRPr="00F752B1" w:rsidRDefault="00CF6D5A" w:rsidP="00306BF5">
            <w:pPr>
              <w:rPr>
                <w:sz w:val="24"/>
              </w:rPr>
            </w:pPr>
            <w:r w:rsidRPr="00F752B1">
              <w:rPr>
                <w:sz w:val="24"/>
              </w:rPr>
              <w:t>Helen Kibbey</w:t>
            </w:r>
          </w:p>
        </w:tc>
        <w:tc>
          <w:tcPr>
            <w:tcW w:w="5812" w:type="dxa"/>
            <w:shd w:val="clear" w:color="auto" w:fill="F3F6FB"/>
          </w:tcPr>
          <w:p w14:paraId="2805E2AA" w14:textId="292FE3EA" w:rsidR="00CF6D5A" w:rsidRPr="00F752B1" w:rsidRDefault="00CF6D5A" w:rsidP="00306BF5">
            <w:pPr>
              <w:rPr>
                <w:sz w:val="24"/>
              </w:rPr>
            </w:pPr>
            <w:r w:rsidRPr="00F752B1">
              <w:rPr>
                <w:sz w:val="24"/>
              </w:rPr>
              <w:t>Charity Commission</w:t>
            </w:r>
            <w:r w:rsidR="00CF7458">
              <w:rPr>
                <w:sz w:val="24"/>
              </w:rPr>
              <w:t xml:space="preserve"> (CC)</w:t>
            </w:r>
          </w:p>
        </w:tc>
      </w:tr>
      <w:tr w:rsidR="00CF6D5A" w:rsidRPr="00F752B1" w14:paraId="0469EE02" w14:textId="77777777" w:rsidTr="00F752B1">
        <w:trPr>
          <w:jc w:val="center"/>
        </w:trPr>
        <w:tc>
          <w:tcPr>
            <w:tcW w:w="2405" w:type="dxa"/>
            <w:shd w:val="clear" w:color="auto" w:fill="E8EEF8"/>
          </w:tcPr>
          <w:p w14:paraId="07A9FCFC" w14:textId="4ABC7B61" w:rsidR="00CF6D5A" w:rsidRPr="00F752B1" w:rsidRDefault="00CF6D5A" w:rsidP="00306BF5">
            <w:pPr>
              <w:rPr>
                <w:sz w:val="24"/>
              </w:rPr>
            </w:pPr>
            <w:r w:rsidRPr="00F752B1">
              <w:rPr>
                <w:sz w:val="24"/>
              </w:rPr>
              <w:t>Matt Davidson</w:t>
            </w:r>
          </w:p>
        </w:tc>
        <w:tc>
          <w:tcPr>
            <w:tcW w:w="5812" w:type="dxa"/>
            <w:shd w:val="clear" w:color="auto" w:fill="E8EEF8"/>
          </w:tcPr>
          <w:p w14:paraId="1F5B160F" w14:textId="09EEAFFA" w:rsidR="00CF6D5A" w:rsidRPr="00F752B1" w:rsidRDefault="00CF6D5A" w:rsidP="00306BF5">
            <w:pPr>
              <w:rPr>
                <w:sz w:val="24"/>
              </w:rPr>
            </w:pPr>
            <w:r w:rsidRPr="00F752B1">
              <w:rPr>
                <w:sz w:val="24"/>
              </w:rPr>
              <w:t>Charity Commission</w:t>
            </w:r>
            <w:r w:rsidR="00CF7458">
              <w:rPr>
                <w:sz w:val="24"/>
              </w:rPr>
              <w:t xml:space="preserve"> (CC)</w:t>
            </w:r>
          </w:p>
        </w:tc>
      </w:tr>
      <w:tr w:rsidR="00CF6D5A" w:rsidRPr="00F752B1" w14:paraId="5F2EE078" w14:textId="77777777" w:rsidTr="00AE51FD">
        <w:trPr>
          <w:jc w:val="center"/>
        </w:trPr>
        <w:tc>
          <w:tcPr>
            <w:tcW w:w="2405" w:type="dxa"/>
            <w:shd w:val="clear" w:color="auto" w:fill="F3F6FB"/>
          </w:tcPr>
          <w:p w14:paraId="6EDC6AD0" w14:textId="0B299183" w:rsidR="00CF6D5A" w:rsidRPr="00F752B1" w:rsidRDefault="00CF6D5A" w:rsidP="00306BF5">
            <w:pPr>
              <w:rPr>
                <w:sz w:val="24"/>
              </w:rPr>
            </w:pPr>
            <w:r w:rsidRPr="00F752B1">
              <w:rPr>
                <w:sz w:val="24"/>
              </w:rPr>
              <w:t>Claire Haines</w:t>
            </w:r>
          </w:p>
        </w:tc>
        <w:tc>
          <w:tcPr>
            <w:tcW w:w="5812" w:type="dxa"/>
            <w:shd w:val="clear" w:color="auto" w:fill="F3F6FB"/>
          </w:tcPr>
          <w:p w14:paraId="18FA8E39" w14:textId="7AD43869" w:rsidR="00CF6D5A" w:rsidRPr="00F752B1" w:rsidRDefault="00CF6D5A" w:rsidP="00306BF5">
            <w:pPr>
              <w:rPr>
                <w:sz w:val="24"/>
              </w:rPr>
            </w:pPr>
            <w:r w:rsidRPr="00F752B1">
              <w:rPr>
                <w:sz w:val="24"/>
              </w:rPr>
              <w:t>Insurance Fraud Bureau (IFB)</w:t>
            </w:r>
          </w:p>
        </w:tc>
      </w:tr>
      <w:tr w:rsidR="00CF6D5A" w:rsidRPr="00F752B1" w14:paraId="7B7C79C5" w14:textId="77777777" w:rsidTr="00F752B1">
        <w:trPr>
          <w:jc w:val="center"/>
        </w:trPr>
        <w:tc>
          <w:tcPr>
            <w:tcW w:w="2405" w:type="dxa"/>
            <w:shd w:val="clear" w:color="auto" w:fill="E8EEF8"/>
          </w:tcPr>
          <w:p w14:paraId="24664B8A" w14:textId="61780CF4" w:rsidR="00CF6D5A" w:rsidRPr="00F752B1" w:rsidRDefault="00CF6D5A" w:rsidP="00306BF5">
            <w:pPr>
              <w:rPr>
                <w:sz w:val="24"/>
              </w:rPr>
            </w:pPr>
            <w:r w:rsidRPr="00F752B1">
              <w:rPr>
                <w:sz w:val="24"/>
              </w:rPr>
              <w:t>Siobhan Woolmer</w:t>
            </w:r>
          </w:p>
        </w:tc>
        <w:tc>
          <w:tcPr>
            <w:tcW w:w="5812" w:type="dxa"/>
            <w:shd w:val="clear" w:color="auto" w:fill="E8EEF8"/>
          </w:tcPr>
          <w:p w14:paraId="036CAED9" w14:textId="29BBE728" w:rsidR="00CF6D5A" w:rsidRPr="00F752B1" w:rsidRDefault="00CF6D5A" w:rsidP="00306BF5">
            <w:pPr>
              <w:rPr>
                <w:sz w:val="24"/>
              </w:rPr>
            </w:pPr>
            <w:r w:rsidRPr="00F752B1">
              <w:rPr>
                <w:sz w:val="24"/>
              </w:rPr>
              <w:t>Gambling Commission (GC)</w:t>
            </w:r>
          </w:p>
        </w:tc>
      </w:tr>
      <w:tr w:rsidR="00CF6D5A" w:rsidRPr="00F752B1" w14:paraId="0D84EA1E" w14:textId="77777777" w:rsidTr="00AE51FD">
        <w:trPr>
          <w:jc w:val="center"/>
        </w:trPr>
        <w:tc>
          <w:tcPr>
            <w:tcW w:w="2405" w:type="dxa"/>
            <w:shd w:val="clear" w:color="auto" w:fill="F3F6FB"/>
          </w:tcPr>
          <w:p w14:paraId="71586A95" w14:textId="723DA33A" w:rsidR="00CF6D5A" w:rsidRPr="00F752B1" w:rsidRDefault="00F752B1" w:rsidP="00306BF5">
            <w:pPr>
              <w:rPr>
                <w:sz w:val="24"/>
              </w:rPr>
            </w:pPr>
            <w:r w:rsidRPr="00F752B1">
              <w:rPr>
                <w:sz w:val="24"/>
              </w:rPr>
              <w:t>Andrew Cooke</w:t>
            </w:r>
          </w:p>
        </w:tc>
        <w:tc>
          <w:tcPr>
            <w:tcW w:w="5812" w:type="dxa"/>
            <w:shd w:val="clear" w:color="auto" w:fill="F3F6FB"/>
          </w:tcPr>
          <w:p w14:paraId="67FDC53F" w14:textId="43FF4350" w:rsidR="00CF6D5A" w:rsidRPr="00F752B1" w:rsidRDefault="00F752B1" w:rsidP="00306BF5">
            <w:pPr>
              <w:rPr>
                <w:sz w:val="24"/>
              </w:rPr>
            </w:pPr>
            <w:r w:rsidRPr="00F752B1">
              <w:rPr>
                <w:sz w:val="24"/>
              </w:rPr>
              <w:t>National Trading Standards Intelligence Team</w:t>
            </w:r>
          </w:p>
        </w:tc>
      </w:tr>
    </w:tbl>
    <w:bookmarkEnd w:id="1"/>
    <w:p w14:paraId="2999A4D9" w14:textId="4F3A3B64" w:rsidR="006478D7" w:rsidRPr="00F752B1" w:rsidRDefault="006478D7" w:rsidP="006478D7">
      <w:pPr>
        <w:rPr>
          <w:b/>
          <w:color w:val="auto"/>
          <w:sz w:val="24"/>
        </w:rPr>
      </w:pPr>
      <w:r w:rsidRPr="00F752B1">
        <w:rPr>
          <w:b/>
          <w:color w:val="auto"/>
          <w:sz w:val="24"/>
        </w:rPr>
        <w:lastRenderedPageBreak/>
        <w:t xml:space="preserve">Aim of </w:t>
      </w:r>
      <w:r w:rsidR="00EF47C8" w:rsidRPr="00F752B1">
        <w:rPr>
          <w:b/>
          <w:color w:val="auto"/>
          <w:sz w:val="24"/>
        </w:rPr>
        <w:t>LINDEN</w:t>
      </w:r>
      <w:r w:rsidR="000528D1" w:rsidRPr="00F752B1">
        <w:rPr>
          <w:b/>
          <w:color w:val="auto"/>
          <w:sz w:val="24"/>
        </w:rPr>
        <w:br/>
      </w:r>
    </w:p>
    <w:p w14:paraId="427463E1" w14:textId="77777777" w:rsidR="00F752B1" w:rsidRPr="00F752B1" w:rsidRDefault="006478D7" w:rsidP="006C75A6">
      <w:pPr>
        <w:rPr>
          <w:color w:val="auto"/>
          <w:sz w:val="24"/>
        </w:rPr>
      </w:pPr>
      <w:r w:rsidRPr="00F752B1">
        <w:rPr>
          <w:color w:val="auto"/>
          <w:sz w:val="24"/>
        </w:rPr>
        <w:t>To capture and share intelligence effectively and identify, plan, deliver and promote coordinated activity to maximise enforcement opportunities against individuals and organisations responsible for breaching legislation associ</w:t>
      </w:r>
      <w:r w:rsidR="0030455F" w:rsidRPr="00F752B1">
        <w:rPr>
          <w:color w:val="auto"/>
          <w:sz w:val="24"/>
        </w:rPr>
        <w:t xml:space="preserve">ated with unsolicited marketing </w:t>
      </w:r>
      <w:r w:rsidRPr="00F752B1">
        <w:rPr>
          <w:color w:val="auto"/>
          <w:sz w:val="24"/>
        </w:rPr>
        <w:t xml:space="preserve">texts, live and automated calls </w:t>
      </w:r>
      <w:r w:rsidR="0030455F" w:rsidRPr="00F752B1">
        <w:rPr>
          <w:color w:val="auto"/>
          <w:sz w:val="24"/>
        </w:rPr>
        <w:t xml:space="preserve">and silent or abandoned calls. </w:t>
      </w:r>
      <w:r w:rsidRPr="00F752B1">
        <w:rPr>
          <w:color w:val="auto"/>
          <w:sz w:val="24"/>
        </w:rPr>
        <w:t>To protect the privacy and consumer rights of individuals and to improve compliance.</w:t>
      </w:r>
    </w:p>
    <w:p w14:paraId="64AEC5A4" w14:textId="502F5248" w:rsidR="006C75A6" w:rsidRPr="00F752B1" w:rsidRDefault="00BD71B9" w:rsidP="006C75A6">
      <w:pPr>
        <w:rPr>
          <w:color w:val="auto"/>
          <w:sz w:val="24"/>
        </w:rPr>
      </w:pPr>
      <w:r w:rsidRPr="00F752B1">
        <w:rPr>
          <w:color w:val="auto"/>
          <w:sz w:val="24"/>
        </w:rPr>
        <w:br/>
      </w:r>
    </w:p>
    <w:p w14:paraId="03C1346A" w14:textId="642CE81E" w:rsidR="009C0F9C" w:rsidRPr="00F752B1" w:rsidRDefault="009C0F9C" w:rsidP="009C0F9C">
      <w:pPr>
        <w:rPr>
          <w:sz w:val="24"/>
        </w:rPr>
      </w:pPr>
      <w:r w:rsidRPr="00F752B1">
        <w:rPr>
          <w:b/>
          <w:sz w:val="24"/>
        </w:rPr>
        <w:t>Agenda</w:t>
      </w:r>
      <w:r w:rsidRPr="00F752B1">
        <w:rPr>
          <w:b/>
          <w:sz w:val="24"/>
        </w:rPr>
        <w:br/>
      </w:r>
    </w:p>
    <w:p w14:paraId="26046DD9" w14:textId="2D5525A8" w:rsidR="009C0F9C" w:rsidRPr="00F752B1" w:rsidRDefault="009C0F9C" w:rsidP="000F51B9">
      <w:pPr>
        <w:pStyle w:val="ListParagraph"/>
        <w:numPr>
          <w:ilvl w:val="0"/>
          <w:numId w:val="2"/>
        </w:numPr>
        <w:rPr>
          <w:rFonts w:ascii="Verdana" w:hAnsi="Verdana"/>
        </w:rPr>
      </w:pPr>
      <w:r w:rsidRPr="00F752B1">
        <w:rPr>
          <w:rFonts w:ascii="Verdana" w:hAnsi="Verdana"/>
          <w:b/>
          <w:bCs/>
        </w:rPr>
        <w:t xml:space="preserve">Introductions - </w:t>
      </w:r>
      <w:r w:rsidRPr="00F752B1">
        <w:rPr>
          <w:rFonts w:ascii="Verdana" w:hAnsi="Verdana"/>
        </w:rPr>
        <w:t xml:space="preserve">For those who have not previously attended </w:t>
      </w:r>
      <w:r w:rsidRPr="00F752B1">
        <w:rPr>
          <w:rFonts w:ascii="Verdana" w:hAnsi="Verdana"/>
          <w:b/>
          <w:bCs/>
        </w:rPr>
        <w:t>(All)</w:t>
      </w:r>
      <w:r w:rsidR="00B176C0" w:rsidRPr="00F752B1">
        <w:rPr>
          <w:rFonts w:ascii="Verdana" w:hAnsi="Verdana"/>
          <w:b/>
          <w:bCs/>
        </w:rPr>
        <w:br/>
      </w:r>
    </w:p>
    <w:p w14:paraId="54C5DB24" w14:textId="4F102E58" w:rsidR="002F4CB8" w:rsidRPr="00F752B1" w:rsidRDefault="002F4CB8" w:rsidP="000F51B9">
      <w:pPr>
        <w:pStyle w:val="ListParagraph"/>
        <w:numPr>
          <w:ilvl w:val="0"/>
          <w:numId w:val="2"/>
        </w:numPr>
        <w:rPr>
          <w:rFonts w:ascii="Verdana" w:hAnsi="Verdana"/>
        </w:rPr>
      </w:pPr>
      <w:r w:rsidRPr="00F752B1">
        <w:rPr>
          <w:rFonts w:ascii="Verdana" w:hAnsi="Verdana"/>
          <w:b/>
          <w:bCs/>
        </w:rPr>
        <w:t xml:space="preserve">Guest Speaker – </w:t>
      </w:r>
      <w:r w:rsidRPr="00F752B1">
        <w:rPr>
          <w:rFonts w:ascii="Verdana" w:hAnsi="Verdana"/>
        </w:rPr>
        <w:t>Griffins Insolvency</w:t>
      </w:r>
      <w:r w:rsidR="000E3BA6" w:rsidRPr="00F752B1">
        <w:rPr>
          <w:rFonts w:ascii="Verdana" w:hAnsi="Verdana"/>
        </w:rPr>
        <w:t>; short presentation prior to the meeting</w:t>
      </w:r>
      <w:r w:rsidRPr="00F752B1">
        <w:rPr>
          <w:rFonts w:ascii="Verdana" w:hAnsi="Verdana"/>
          <w:b/>
          <w:bCs/>
        </w:rPr>
        <w:br/>
      </w:r>
    </w:p>
    <w:p w14:paraId="12F6DF2C" w14:textId="3994F924" w:rsidR="009C0F9C" w:rsidRPr="00F752B1" w:rsidRDefault="009C0F9C" w:rsidP="000F51B9">
      <w:pPr>
        <w:pStyle w:val="ListParagraph"/>
        <w:numPr>
          <w:ilvl w:val="0"/>
          <w:numId w:val="2"/>
        </w:numPr>
        <w:rPr>
          <w:rFonts w:ascii="Verdana" w:hAnsi="Verdana"/>
        </w:rPr>
      </w:pPr>
      <w:r w:rsidRPr="00F752B1">
        <w:rPr>
          <w:rFonts w:ascii="Verdana" w:hAnsi="Verdana"/>
          <w:b/>
          <w:bCs/>
        </w:rPr>
        <w:t xml:space="preserve">ICO updates – </w:t>
      </w:r>
      <w:r w:rsidRPr="00F752B1">
        <w:rPr>
          <w:rFonts w:ascii="Verdana" w:hAnsi="Verdana"/>
        </w:rPr>
        <w:t xml:space="preserve">Including </w:t>
      </w:r>
      <w:r w:rsidR="00C96A57" w:rsidRPr="00F752B1">
        <w:rPr>
          <w:rFonts w:ascii="Verdana" w:hAnsi="Verdana"/>
        </w:rPr>
        <w:t xml:space="preserve">a wrap up of reporting; focusing on a </w:t>
      </w:r>
      <w:r w:rsidR="00CF7458" w:rsidRPr="00F752B1">
        <w:rPr>
          <w:rFonts w:ascii="Verdana" w:hAnsi="Verdana"/>
        </w:rPr>
        <w:t>six-monthly</w:t>
      </w:r>
      <w:r w:rsidR="00C96A57" w:rsidRPr="00F752B1">
        <w:rPr>
          <w:rFonts w:ascii="Verdana" w:hAnsi="Verdana"/>
        </w:rPr>
        <w:t xml:space="preserve"> update, recovery actions and what we have planned</w:t>
      </w:r>
      <w:r w:rsidRPr="00F752B1">
        <w:rPr>
          <w:rFonts w:ascii="Verdana" w:hAnsi="Verdana"/>
        </w:rPr>
        <w:t xml:space="preserve"> </w:t>
      </w:r>
      <w:r w:rsidR="00B176C0" w:rsidRPr="00F752B1">
        <w:rPr>
          <w:rFonts w:ascii="Verdana" w:hAnsi="Verdana"/>
        </w:rPr>
        <w:br/>
      </w:r>
    </w:p>
    <w:p w14:paraId="28567D3C" w14:textId="0D84AC6D" w:rsidR="000E3BA6" w:rsidRPr="00F752B1" w:rsidRDefault="009C0F9C" w:rsidP="007F3E83">
      <w:pPr>
        <w:pStyle w:val="ListParagraph"/>
        <w:numPr>
          <w:ilvl w:val="0"/>
          <w:numId w:val="2"/>
        </w:numPr>
        <w:rPr>
          <w:rFonts w:ascii="Verdana" w:hAnsi="Verdana"/>
        </w:rPr>
      </w:pPr>
      <w:r w:rsidRPr="00F752B1">
        <w:rPr>
          <w:rFonts w:ascii="Verdana" w:hAnsi="Verdana"/>
          <w:b/>
          <w:bCs/>
        </w:rPr>
        <w:t xml:space="preserve">Activity and actions updates - </w:t>
      </w:r>
      <w:r w:rsidRPr="00F752B1">
        <w:rPr>
          <w:rFonts w:ascii="Verdana" w:hAnsi="Verdana"/>
        </w:rPr>
        <w:t xml:space="preserve">5 minute update on relevant activity from each organisation, as well as proposed actions for the next quarter. </w:t>
      </w:r>
      <w:r w:rsidRPr="00F752B1">
        <w:rPr>
          <w:rFonts w:ascii="Verdana" w:hAnsi="Verdana"/>
          <w:b/>
          <w:bCs/>
        </w:rPr>
        <w:t>(All)</w:t>
      </w:r>
      <w:r w:rsidR="000E3BA6" w:rsidRPr="00F752B1">
        <w:rPr>
          <w:rFonts w:ascii="Verdana" w:hAnsi="Verdana"/>
          <w:b/>
          <w:bCs/>
        </w:rPr>
        <w:br/>
      </w:r>
    </w:p>
    <w:p w14:paraId="77ED8D5E" w14:textId="77777777" w:rsidR="000E3BA6" w:rsidRPr="00F752B1" w:rsidRDefault="000E3BA6" w:rsidP="000E3BA6">
      <w:pPr>
        <w:pStyle w:val="ListParagraph"/>
        <w:rPr>
          <w:rFonts w:ascii="Verdana" w:hAnsi="Verdana"/>
          <w:b/>
          <w:bCs/>
        </w:rPr>
      </w:pPr>
    </w:p>
    <w:p w14:paraId="058B40FD" w14:textId="39F8E13B" w:rsidR="00C96A57" w:rsidRPr="00F752B1" w:rsidRDefault="000E3BA6" w:rsidP="000E3BA6">
      <w:pPr>
        <w:pStyle w:val="ListParagraph"/>
        <w:rPr>
          <w:rFonts w:ascii="Verdana" w:hAnsi="Verdana"/>
        </w:rPr>
      </w:pPr>
      <w:r w:rsidRPr="00F752B1">
        <w:rPr>
          <w:rFonts w:ascii="Verdana" w:hAnsi="Verdana"/>
          <w:i/>
          <w:iCs/>
        </w:rPr>
        <w:t>Networking break</w:t>
      </w:r>
      <w:r w:rsidR="00B176C0" w:rsidRPr="00F752B1">
        <w:rPr>
          <w:rFonts w:ascii="Verdana" w:hAnsi="Verdana"/>
        </w:rPr>
        <w:br/>
      </w:r>
      <w:r w:rsidRPr="00F752B1">
        <w:rPr>
          <w:rFonts w:ascii="Verdana" w:hAnsi="Verdana"/>
        </w:rPr>
        <w:br/>
      </w:r>
    </w:p>
    <w:p w14:paraId="7DB23B43" w14:textId="39986310" w:rsidR="000E3BA6" w:rsidRPr="00F752B1" w:rsidRDefault="000E3BA6" w:rsidP="000F51B9">
      <w:pPr>
        <w:pStyle w:val="ListParagraph"/>
        <w:numPr>
          <w:ilvl w:val="0"/>
          <w:numId w:val="2"/>
        </w:numPr>
        <w:rPr>
          <w:rFonts w:ascii="Verdana" w:hAnsi="Verdana"/>
        </w:rPr>
      </w:pPr>
      <w:r w:rsidRPr="00F752B1">
        <w:rPr>
          <w:rFonts w:ascii="Verdana" w:hAnsi="Verdana"/>
          <w:b/>
          <w:bCs/>
        </w:rPr>
        <w:t xml:space="preserve">OFCOM – </w:t>
      </w:r>
      <w:r w:rsidRPr="00F752B1">
        <w:rPr>
          <w:rFonts w:ascii="Verdana" w:hAnsi="Verdana"/>
        </w:rPr>
        <w:t>‘Stop Scams UK’ update</w:t>
      </w:r>
      <w:r w:rsidRPr="00F752B1">
        <w:rPr>
          <w:rFonts w:ascii="Verdana" w:hAnsi="Verdana"/>
        </w:rPr>
        <w:br/>
      </w:r>
    </w:p>
    <w:p w14:paraId="50D8005C" w14:textId="045C3FD7" w:rsidR="00C96A57" w:rsidRPr="00F752B1" w:rsidRDefault="00C96A57" w:rsidP="000F51B9">
      <w:pPr>
        <w:pStyle w:val="ListParagraph"/>
        <w:numPr>
          <w:ilvl w:val="0"/>
          <w:numId w:val="2"/>
        </w:numPr>
        <w:rPr>
          <w:rFonts w:ascii="Verdana" w:hAnsi="Verdana"/>
        </w:rPr>
      </w:pPr>
      <w:r w:rsidRPr="00F752B1">
        <w:rPr>
          <w:rFonts w:ascii="Verdana" w:hAnsi="Verdana"/>
          <w:b/>
          <w:bCs/>
        </w:rPr>
        <w:t xml:space="preserve">Week of Action </w:t>
      </w:r>
      <w:r w:rsidRPr="00F752B1">
        <w:rPr>
          <w:rFonts w:ascii="Verdana" w:hAnsi="Verdana"/>
          <w:bCs/>
        </w:rPr>
        <w:t xml:space="preserve">– </w:t>
      </w:r>
      <w:r w:rsidR="000E3BA6" w:rsidRPr="00F752B1">
        <w:rPr>
          <w:rFonts w:ascii="Verdana" w:hAnsi="Verdana"/>
          <w:bCs/>
        </w:rPr>
        <w:t>Invitation and discussion around proposals for future work</w:t>
      </w:r>
      <w:r w:rsidRPr="00F752B1">
        <w:rPr>
          <w:rFonts w:ascii="Verdana" w:hAnsi="Verdana"/>
          <w:bCs/>
        </w:rPr>
        <w:br/>
      </w:r>
    </w:p>
    <w:p w14:paraId="6DA79C75" w14:textId="410B6A71" w:rsidR="009C0F9C" w:rsidRPr="00F752B1" w:rsidRDefault="009C0F9C" w:rsidP="000F51B9">
      <w:pPr>
        <w:pStyle w:val="ListParagraph"/>
        <w:numPr>
          <w:ilvl w:val="0"/>
          <w:numId w:val="2"/>
        </w:numPr>
        <w:rPr>
          <w:rFonts w:ascii="Verdana" w:hAnsi="Verdana"/>
          <w:b/>
          <w:bCs/>
        </w:rPr>
      </w:pPr>
      <w:r w:rsidRPr="00F752B1">
        <w:rPr>
          <w:rFonts w:ascii="Verdana" w:hAnsi="Verdana"/>
          <w:b/>
          <w:bCs/>
        </w:rPr>
        <w:t xml:space="preserve">Financial Recovery Unit </w:t>
      </w:r>
      <w:r w:rsidR="000E3BA6" w:rsidRPr="00F752B1">
        <w:rPr>
          <w:rFonts w:ascii="Verdana" w:hAnsi="Verdana"/>
          <w:b/>
          <w:bCs/>
        </w:rPr>
        <w:t xml:space="preserve">– </w:t>
      </w:r>
      <w:r w:rsidR="000E3BA6" w:rsidRPr="00F752B1">
        <w:rPr>
          <w:rFonts w:ascii="Verdana" w:hAnsi="Verdana"/>
        </w:rPr>
        <w:t>update on current work</w:t>
      </w:r>
      <w:r w:rsidR="00B176C0" w:rsidRPr="00F752B1">
        <w:rPr>
          <w:rFonts w:ascii="Verdana" w:hAnsi="Verdana"/>
          <w:b/>
          <w:bCs/>
        </w:rPr>
        <w:br/>
      </w:r>
    </w:p>
    <w:p w14:paraId="522A18D5" w14:textId="38877E58" w:rsidR="009C0F9C" w:rsidRPr="00F752B1" w:rsidRDefault="009C0F9C" w:rsidP="000F51B9">
      <w:pPr>
        <w:pStyle w:val="ListParagraph"/>
        <w:numPr>
          <w:ilvl w:val="0"/>
          <w:numId w:val="2"/>
        </w:numPr>
        <w:rPr>
          <w:rFonts w:ascii="Verdana" w:hAnsi="Verdana"/>
          <w:b/>
          <w:bCs/>
        </w:rPr>
      </w:pPr>
      <w:r w:rsidRPr="00F752B1">
        <w:rPr>
          <w:rFonts w:ascii="Verdana" w:hAnsi="Verdana"/>
          <w:b/>
          <w:bCs/>
        </w:rPr>
        <w:t>Operation</w:t>
      </w:r>
      <w:r w:rsidR="000E3BA6" w:rsidRPr="00F752B1">
        <w:rPr>
          <w:rFonts w:ascii="Verdana" w:hAnsi="Verdana"/>
          <w:b/>
          <w:bCs/>
        </w:rPr>
        <w:t>s</w:t>
      </w:r>
      <w:r w:rsidR="007F3E83" w:rsidRPr="00F752B1">
        <w:rPr>
          <w:rFonts w:ascii="Verdana" w:hAnsi="Verdana"/>
          <w:b/>
          <w:bCs/>
        </w:rPr>
        <w:t xml:space="preserve"> update</w:t>
      </w:r>
      <w:r w:rsidR="000E3BA6" w:rsidRPr="00F752B1">
        <w:rPr>
          <w:rFonts w:ascii="Verdana" w:hAnsi="Verdana"/>
          <w:b/>
          <w:bCs/>
        </w:rPr>
        <w:t xml:space="preserve"> – </w:t>
      </w:r>
      <w:r w:rsidR="000E3BA6" w:rsidRPr="00F752B1">
        <w:rPr>
          <w:rFonts w:ascii="Verdana" w:hAnsi="Verdana"/>
        </w:rPr>
        <w:t>Operation Laramie</w:t>
      </w:r>
      <w:r w:rsidR="00B176C0" w:rsidRPr="00F752B1">
        <w:rPr>
          <w:rFonts w:ascii="Verdana" w:hAnsi="Verdana"/>
          <w:b/>
          <w:bCs/>
        </w:rPr>
        <w:br/>
      </w:r>
    </w:p>
    <w:p w14:paraId="3407859C" w14:textId="23DB91F5" w:rsidR="009C0F9C" w:rsidRPr="00F752B1" w:rsidRDefault="009C0F9C" w:rsidP="000F51B9">
      <w:pPr>
        <w:pStyle w:val="ListParagraph"/>
        <w:numPr>
          <w:ilvl w:val="0"/>
          <w:numId w:val="2"/>
        </w:numPr>
        <w:rPr>
          <w:rFonts w:ascii="Verdana" w:hAnsi="Verdana"/>
        </w:rPr>
      </w:pPr>
      <w:r w:rsidRPr="00F752B1">
        <w:rPr>
          <w:rFonts w:ascii="Verdana" w:hAnsi="Verdana"/>
          <w:b/>
          <w:bCs/>
        </w:rPr>
        <w:t>International enforcement –</w:t>
      </w:r>
      <w:r w:rsidR="007F3E83" w:rsidRPr="00F752B1">
        <w:rPr>
          <w:rFonts w:ascii="Verdana" w:hAnsi="Verdana"/>
          <w:b/>
          <w:bCs/>
        </w:rPr>
        <w:t xml:space="preserve"> </w:t>
      </w:r>
      <w:r w:rsidR="00C96A57" w:rsidRPr="00F752B1">
        <w:rPr>
          <w:rFonts w:ascii="Verdana" w:hAnsi="Verdana"/>
        </w:rPr>
        <w:t xml:space="preserve">UCENet </w:t>
      </w:r>
      <w:r w:rsidR="007F3E83" w:rsidRPr="00F752B1">
        <w:rPr>
          <w:rFonts w:ascii="Verdana" w:hAnsi="Verdana"/>
        </w:rPr>
        <w:t xml:space="preserve">Strategic </w:t>
      </w:r>
      <w:r w:rsidR="000E3BA6" w:rsidRPr="00F752B1">
        <w:rPr>
          <w:rFonts w:ascii="Verdana" w:hAnsi="Verdana"/>
        </w:rPr>
        <w:t xml:space="preserve">Event </w:t>
      </w:r>
      <w:r w:rsidR="007F3E83" w:rsidRPr="00F752B1">
        <w:rPr>
          <w:rFonts w:ascii="Verdana" w:hAnsi="Verdana"/>
        </w:rPr>
        <w:t>update</w:t>
      </w:r>
      <w:r w:rsidR="00B176C0" w:rsidRPr="00F752B1">
        <w:rPr>
          <w:rFonts w:ascii="Verdana" w:hAnsi="Verdana"/>
        </w:rPr>
        <w:br/>
      </w:r>
    </w:p>
    <w:p w14:paraId="6564876F" w14:textId="5F67FB7D" w:rsidR="002C00F0" w:rsidRPr="00F752B1" w:rsidRDefault="009C0F9C" w:rsidP="002C00F0">
      <w:pPr>
        <w:pStyle w:val="ListParagraph"/>
        <w:numPr>
          <w:ilvl w:val="0"/>
          <w:numId w:val="2"/>
        </w:numPr>
        <w:rPr>
          <w:rFonts w:ascii="Verdana" w:hAnsi="Verdana"/>
        </w:rPr>
      </w:pPr>
      <w:r w:rsidRPr="00F752B1">
        <w:rPr>
          <w:rFonts w:ascii="Verdana" w:hAnsi="Verdana"/>
          <w:b/>
          <w:bCs/>
        </w:rPr>
        <w:t>AOB</w:t>
      </w:r>
      <w:r w:rsidR="00160FB3" w:rsidRPr="00F752B1">
        <w:rPr>
          <w:rFonts w:ascii="Verdana" w:hAnsi="Verdana"/>
          <w:b/>
          <w:bCs/>
        </w:rPr>
        <w:t xml:space="preserve"> </w:t>
      </w:r>
      <w:r w:rsidR="00160FB3" w:rsidRPr="00F752B1">
        <w:rPr>
          <w:rFonts w:ascii="Verdana" w:hAnsi="Verdana"/>
          <w:bCs/>
        </w:rPr>
        <w:t>(Inc. intelligence requirements</w:t>
      </w:r>
      <w:r w:rsidR="00C96A57" w:rsidRPr="00F752B1">
        <w:rPr>
          <w:rFonts w:ascii="Verdana" w:hAnsi="Verdana"/>
          <w:bCs/>
        </w:rPr>
        <w:t xml:space="preserve"> and next meeting / host</w:t>
      </w:r>
      <w:r w:rsidR="000E3BA6" w:rsidRPr="00F752B1">
        <w:rPr>
          <w:rFonts w:ascii="Verdana" w:hAnsi="Verdana"/>
          <w:bCs/>
        </w:rPr>
        <w:t xml:space="preserve"> &amp; minutes</w:t>
      </w:r>
      <w:r w:rsidR="00160FB3" w:rsidRPr="00F752B1">
        <w:rPr>
          <w:rFonts w:ascii="Verdana" w:hAnsi="Verdana"/>
          <w:bCs/>
        </w:rPr>
        <w:t>)</w:t>
      </w:r>
      <w:r w:rsidR="00366FA1" w:rsidRPr="00F752B1">
        <w:rPr>
          <w:rFonts w:ascii="Verdana" w:hAnsi="Verdana"/>
          <w:b/>
          <w:bCs/>
        </w:rPr>
        <w:br/>
      </w:r>
      <w:r w:rsidR="007C01BE" w:rsidRPr="00F752B1">
        <w:rPr>
          <w:rFonts w:ascii="Verdana" w:hAnsi="Verdana"/>
          <w:b/>
          <w:bCs/>
        </w:rPr>
        <w:br/>
      </w:r>
    </w:p>
    <w:p w14:paraId="40202051" w14:textId="015794C1" w:rsidR="007C01BE" w:rsidRDefault="007C01BE" w:rsidP="009C0F9C">
      <w:pPr>
        <w:jc w:val="center"/>
        <w:rPr>
          <w:rFonts w:ascii="Georgia" w:hAnsi="Georgia"/>
          <w:b/>
          <w:bCs/>
          <w:color w:val="002060"/>
          <w:sz w:val="28"/>
          <w:szCs w:val="28"/>
        </w:rPr>
      </w:pPr>
    </w:p>
    <w:p w14:paraId="17F25668" w14:textId="126E3E0D" w:rsidR="00F752B1" w:rsidRDefault="00F752B1" w:rsidP="009C0F9C">
      <w:pPr>
        <w:jc w:val="center"/>
        <w:rPr>
          <w:rFonts w:ascii="Georgia" w:hAnsi="Georgia"/>
          <w:b/>
          <w:bCs/>
          <w:color w:val="002060"/>
          <w:sz w:val="28"/>
          <w:szCs w:val="28"/>
        </w:rPr>
      </w:pPr>
    </w:p>
    <w:p w14:paraId="2A4F3B30" w14:textId="77777777" w:rsidR="00F752B1" w:rsidRPr="00666DEA" w:rsidRDefault="00F752B1" w:rsidP="009C0F9C">
      <w:pPr>
        <w:jc w:val="center"/>
        <w:rPr>
          <w:rFonts w:ascii="Georgia" w:hAnsi="Georgia"/>
          <w:b/>
          <w:bCs/>
          <w:color w:val="002060"/>
          <w:sz w:val="28"/>
          <w:szCs w:val="28"/>
        </w:rPr>
      </w:pPr>
    </w:p>
    <w:p w14:paraId="525D3F6A" w14:textId="77777777" w:rsidR="00C15991" w:rsidRDefault="00C15991" w:rsidP="009C0F9C">
      <w:pPr>
        <w:jc w:val="center"/>
        <w:rPr>
          <w:rFonts w:ascii="Georgia" w:hAnsi="Georgia"/>
          <w:b/>
          <w:bCs/>
          <w:color w:val="002060"/>
          <w:sz w:val="28"/>
          <w:szCs w:val="28"/>
        </w:rPr>
      </w:pPr>
    </w:p>
    <w:p w14:paraId="36CA80DD" w14:textId="57961F2F" w:rsidR="009E3890" w:rsidRDefault="00044D12" w:rsidP="009E3890">
      <w:pPr>
        <w:jc w:val="center"/>
        <w:rPr>
          <w:rFonts w:ascii="Georgia" w:hAnsi="Georgia"/>
          <w:b/>
          <w:bCs/>
          <w:color w:val="002060"/>
          <w:sz w:val="32"/>
          <w:szCs w:val="32"/>
        </w:rPr>
      </w:pPr>
      <w:r>
        <w:rPr>
          <w:rFonts w:ascii="Georgia" w:hAnsi="Georgia"/>
          <w:b/>
          <w:bCs/>
          <w:color w:val="002060"/>
          <w:sz w:val="32"/>
          <w:szCs w:val="32"/>
        </w:rPr>
        <w:lastRenderedPageBreak/>
        <w:t xml:space="preserve">Guest Speaker </w:t>
      </w:r>
    </w:p>
    <w:p w14:paraId="353722AB" w14:textId="77777777" w:rsidR="009E3890" w:rsidRDefault="009E3890" w:rsidP="009E3890">
      <w:pPr>
        <w:jc w:val="center"/>
        <w:rPr>
          <w:rFonts w:ascii="Georgia" w:hAnsi="Georgia"/>
          <w:b/>
          <w:bCs/>
          <w:color w:val="002060"/>
          <w:sz w:val="32"/>
          <w:szCs w:val="32"/>
        </w:rPr>
      </w:pPr>
    </w:p>
    <w:p w14:paraId="220EFC0D" w14:textId="72B11DBE" w:rsidR="00044D12" w:rsidRPr="00044D12" w:rsidRDefault="00044D12" w:rsidP="00C15991">
      <w:pPr>
        <w:rPr>
          <w:color w:val="auto"/>
          <w:sz w:val="24"/>
        </w:rPr>
      </w:pPr>
      <w:r>
        <w:rPr>
          <w:color w:val="auto"/>
          <w:sz w:val="24"/>
        </w:rPr>
        <w:t xml:space="preserve">Short presentation provided </w:t>
      </w:r>
      <w:r w:rsidR="00CF7458">
        <w:rPr>
          <w:color w:val="auto"/>
          <w:sz w:val="24"/>
        </w:rPr>
        <w:t xml:space="preserve">by the guest speakers </w:t>
      </w:r>
      <w:r>
        <w:rPr>
          <w:color w:val="auto"/>
          <w:sz w:val="24"/>
        </w:rPr>
        <w:t xml:space="preserve">on the company and its activities. </w:t>
      </w:r>
      <w:r w:rsidR="00CF7458">
        <w:rPr>
          <w:color w:val="auto"/>
          <w:sz w:val="24"/>
        </w:rPr>
        <w:t>Additional guest speakers may be considered in the future.</w:t>
      </w:r>
    </w:p>
    <w:p w14:paraId="29353855" w14:textId="7316DB46" w:rsidR="00044D12" w:rsidRDefault="00044D12" w:rsidP="00C15991">
      <w:pPr>
        <w:rPr>
          <w:rFonts w:ascii="Georgia" w:hAnsi="Georgia"/>
          <w:b/>
          <w:bCs/>
          <w:color w:val="002060"/>
          <w:sz w:val="32"/>
          <w:szCs w:val="32"/>
        </w:rPr>
      </w:pPr>
    </w:p>
    <w:p w14:paraId="4EE70E0E" w14:textId="77777777" w:rsidR="00CF7458" w:rsidRDefault="00CF7458" w:rsidP="00C15991">
      <w:pPr>
        <w:rPr>
          <w:rFonts w:ascii="Georgia" w:hAnsi="Georgia"/>
          <w:b/>
          <w:bCs/>
          <w:color w:val="002060"/>
          <w:sz w:val="32"/>
          <w:szCs w:val="32"/>
        </w:rPr>
      </w:pPr>
    </w:p>
    <w:p w14:paraId="10C7C33E" w14:textId="0FDEB66C" w:rsidR="00AD3BA1" w:rsidRPr="00C15991" w:rsidRDefault="00B35742" w:rsidP="009E3890">
      <w:pPr>
        <w:jc w:val="center"/>
        <w:rPr>
          <w:rFonts w:ascii="Georgia" w:hAnsi="Georgia"/>
          <w:b/>
          <w:bCs/>
          <w:color w:val="002060"/>
          <w:sz w:val="32"/>
          <w:szCs w:val="32"/>
        </w:rPr>
      </w:pPr>
      <w:r w:rsidRPr="00C15991">
        <w:rPr>
          <w:rFonts w:ascii="Georgia" w:hAnsi="Georgia"/>
          <w:b/>
          <w:bCs/>
          <w:color w:val="002060"/>
          <w:sz w:val="32"/>
          <w:szCs w:val="32"/>
        </w:rPr>
        <w:t>ICO updates</w:t>
      </w:r>
    </w:p>
    <w:p w14:paraId="186EF679" w14:textId="77777777" w:rsidR="00322367" w:rsidRPr="00C15991" w:rsidRDefault="007F3E83" w:rsidP="00C06F5E">
      <w:pPr>
        <w:rPr>
          <w:b/>
          <w:bCs/>
          <w:color w:val="auto"/>
          <w:sz w:val="24"/>
        </w:rPr>
      </w:pPr>
      <w:r w:rsidRPr="00C15991">
        <w:rPr>
          <w:rFonts w:ascii="Georgia" w:hAnsi="Georgia"/>
          <w:b/>
          <w:bCs/>
          <w:color w:val="002060"/>
          <w:sz w:val="32"/>
          <w:szCs w:val="32"/>
        </w:rPr>
        <w:br/>
      </w:r>
      <w:r w:rsidR="00663A27" w:rsidRPr="00C15991">
        <w:rPr>
          <w:b/>
          <w:bCs/>
          <w:color w:val="auto"/>
          <w:sz w:val="24"/>
        </w:rPr>
        <w:t xml:space="preserve">Enforcement </w:t>
      </w:r>
    </w:p>
    <w:p w14:paraId="321E47C9" w14:textId="77777777" w:rsidR="00322367" w:rsidRPr="00C15991" w:rsidRDefault="00322367" w:rsidP="00C06F5E">
      <w:pPr>
        <w:rPr>
          <w:rFonts w:ascii="Georgia" w:hAnsi="Georgia"/>
          <w:b/>
          <w:bCs/>
          <w:color w:val="auto"/>
          <w:sz w:val="24"/>
        </w:rPr>
      </w:pPr>
    </w:p>
    <w:p w14:paraId="1B0BDFC7" w14:textId="6573458F" w:rsidR="001A3A69" w:rsidRPr="00B6504E" w:rsidRDefault="001A3A69" w:rsidP="001A3A69">
      <w:pPr>
        <w:pStyle w:val="ListParagraph"/>
        <w:numPr>
          <w:ilvl w:val="0"/>
          <w:numId w:val="20"/>
        </w:numPr>
        <w:rPr>
          <w:rFonts w:ascii="Verdana" w:hAnsi="Verdana"/>
          <w:bCs/>
        </w:rPr>
      </w:pPr>
      <w:r w:rsidRPr="00B6504E">
        <w:rPr>
          <w:rFonts w:ascii="Verdana" w:hAnsi="Verdana"/>
          <w:bCs/>
        </w:rPr>
        <w:t>So far in f</w:t>
      </w:r>
      <w:r w:rsidR="001733D2" w:rsidRPr="00B6504E">
        <w:rPr>
          <w:rFonts w:ascii="Verdana" w:hAnsi="Verdana"/>
          <w:bCs/>
        </w:rPr>
        <w:t xml:space="preserve">inancial year </w:t>
      </w:r>
      <w:r w:rsidR="00CF7458">
        <w:rPr>
          <w:rFonts w:ascii="Verdana" w:hAnsi="Verdana"/>
          <w:bCs/>
        </w:rPr>
        <w:t>20</w:t>
      </w:r>
      <w:r w:rsidR="001733D2" w:rsidRPr="00B6504E">
        <w:rPr>
          <w:rFonts w:ascii="Verdana" w:hAnsi="Verdana"/>
          <w:bCs/>
        </w:rPr>
        <w:t>1</w:t>
      </w:r>
      <w:r w:rsidR="006F55AF" w:rsidRPr="00B6504E">
        <w:rPr>
          <w:rFonts w:ascii="Verdana" w:hAnsi="Verdana"/>
          <w:bCs/>
        </w:rPr>
        <w:t>9</w:t>
      </w:r>
      <w:r w:rsidR="001733D2" w:rsidRPr="00B6504E">
        <w:rPr>
          <w:rFonts w:ascii="Verdana" w:hAnsi="Verdana"/>
          <w:bCs/>
        </w:rPr>
        <w:t>/</w:t>
      </w:r>
      <w:r w:rsidR="006F55AF" w:rsidRPr="00B6504E">
        <w:rPr>
          <w:rFonts w:ascii="Verdana" w:hAnsi="Verdana"/>
          <w:bCs/>
        </w:rPr>
        <w:t>20</w:t>
      </w:r>
      <w:r w:rsidR="001733D2" w:rsidRPr="00B6504E">
        <w:rPr>
          <w:rFonts w:ascii="Verdana" w:hAnsi="Verdana"/>
          <w:bCs/>
        </w:rPr>
        <w:t xml:space="preserve"> there have been </w:t>
      </w:r>
      <w:r w:rsidR="006F55AF" w:rsidRPr="00B6504E">
        <w:rPr>
          <w:rFonts w:ascii="Verdana" w:hAnsi="Verdana"/>
          <w:bCs/>
        </w:rPr>
        <w:t>six</w:t>
      </w:r>
      <w:r w:rsidR="001733D2" w:rsidRPr="00B6504E">
        <w:rPr>
          <w:rFonts w:ascii="Verdana" w:hAnsi="Verdana"/>
          <w:bCs/>
        </w:rPr>
        <w:t xml:space="preserve"> monetary penalties issued</w:t>
      </w:r>
      <w:r w:rsidR="004B602C" w:rsidRPr="00B6504E">
        <w:rPr>
          <w:rFonts w:ascii="Verdana" w:hAnsi="Verdana"/>
          <w:bCs/>
        </w:rPr>
        <w:t>, totalling £700,000</w:t>
      </w:r>
      <w:r w:rsidR="001733D2" w:rsidRPr="00B6504E">
        <w:rPr>
          <w:rFonts w:ascii="Verdana" w:hAnsi="Verdana"/>
          <w:bCs/>
        </w:rPr>
        <w:t>. During the previous financial year 2</w:t>
      </w:r>
      <w:r w:rsidR="006F55AF" w:rsidRPr="00B6504E">
        <w:rPr>
          <w:rFonts w:ascii="Verdana" w:hAnsi="Verdana"/>
          <w:bCs/>
        </w:rPr>
        <w:t>4</w:t>
      </w:r>
      <w:r w:rsidR="001733D2" w:rsidRPr="00B6504E">
        <w:rPr>
          <w:rFonts w:ascii="Verdana" w:hAnsi="Verdana"/>
          <w:bCs/>
        </w:rPr>
        <w:t xml:space="preserve"> were issued in total.</w:t>
      </w:r>
      <w:r w:rsidR="006452FD" w:rsidRPr="00B6504E">
        <w:rPr>
          <w:rFonts w:ascii="Verdana" w:hAnsi="Verdana"/>
          <w:bCs/>
        </w:rPr>
        <w:br/>
      </w:r>
    </w:p>
    <w:p w14:paraId="38A56CA8" w14:textId="4AA8A776" w:rsidR="00015331" w:rsidRPr="00B6504E" w:rsidRDefault="002A457D" w:rsidP="00A40826">
      <w:pPr>
        <w:pStyle w:val="ListParagraph"/>
        <w:numPr>
          <w:ilvl w:val="0"/>
          <w:numId w:val="20"/>
        </w:numPr>
        <w:rPr>
          <w:rFonts w:ascii="Verdana" w:hAnsi="Verdana"/>
          <w:bCs/>
        </w:rPr>
      </w:pPr>
      <w:r w:rsidRPr="00B6504E">
        <w:rPr>
          <w:rFonts w:ascii="Verdana" w:hAnsi="Verdana"/>
          <w:bCs/>
        </w:rPr>
        <w:t xml:space="preserve">MPs under Reg 21: Smart Home Protection Limited (£90k), Avalon Direct </w:t>
      </w:r>
      <w:r w:rsidR="00015331" w:rsidRPr="00B6504E">
        <w:rPr>
          <w:rFonts w:ascii="Verdana" w:hAnsi="Verdana"/>
          <w:bCs/>
        </w:rPr>
        <w:t>Limited (£80k), Superior Style Home Improvements Ltd (£150k), Making It Easy Ltd (£160k).</w:t>
      </w:r>
    </w:p>
    <w:p w14:paraId="432D3B80" w14:textId="77777777" w:rsidR="00015331" w:rsidRPr="00B6504E" w:rsidRDefault="00015331" w:rsidP="00015331">
      <w:pPr>
        <w:pStyle w:val="ListParagraph"/>
        <w:rPr>
          <w:rFonts w:ascii="Verdana" w:hAnsi="Verdana"/>
          <w:bCs/>
        </w:rPr>
      </w:pPr>
    </w:p>
    <w:p w14:paraId="4B8036AF" w14:textId="30409134" w:rsidR="00015331" w:rsidRPr="00B6504E" w:rsidRDefault="00015331" w:rsidP="00A40826">
      <w:pPr>
        <w:pStyle w:val="ListParagraph"/>
        <w:numPr>
          <w:ilvl w:val="0"/>
          <w:numId w:val="20"/>
        </w:numPr>
        <w:rPr>
          <w:rFonts w:ascii="Verdana" w:hAnsi="Verdana"/>
          <w:bCs/>
        </w:rPr>
      </w:pPr>
      <w:r w:rsidRPr="00B6504E">
        <w:rPr>
          <w:rFonts w:ascii="Verdana" w:hAnsi="Verdana"/>
          <w:bCs/>
        </w:rPr>
        <w:t>MPs under Reg 22 SMS: Hall &amp; Hanley (£120k) and EE Limited (£100K</w:t>
      </w:r>
      <w:r w:rsidR="009532BD" w:rsidRPr="00B6504E">
        <w:rPr>
          <w:rFonts w:ascii="Verdana" w:hAnsi="Verdana"/>
          <w:bCs/>
        </w:rPr>
        <w:t>).</w:t>
      </w:r>
    </w:p>
    <w:p w14:paraId="18428302" w14:textId="77777777" w:rsidR="00015331" w:rsidRPr="00B6504E" w:rsidRDefault="00015331" w:rsidP="00015331">
      <w:pPr>
        <w:pStyle w:val="ListParagraph"/>
        <w:rPr>
          <w:rFonts w:ascii="Verdana" w:hAnsi="Verdana"/>
          <w:bCs/>
        </w:rPr>
      </w:pPr>
    </w:p>
    <w:p w14:paraId="0130890F" w14:textId="3844E365" w:rsidR="00050B67" w:rsidRPr="00B6504E" w:rsidRDefault="00050B67" w:rsidP="00A40826">
      <w:pPr>
        <w:pStyle w:val="ListParagraph"/>
        <w:numPr>
          <w:ilvl w:val="0"/>
          <w:numId w:val="20"/>
        </w:numPr>
        <w:rPr>
          <w:rFonts w:ascii="Verdana" w:hAnsi="Verdana"/>
          <w:bCs/>
        </w:rPr>
      </w:pPr>
      <w:r w:rsidRPr="00B6504E">
        <w:rPr>
          <w:rFonts w:ascii="Verdana" w:hAnsi="Verdana"/>
          <w:bCs/>
        </w:rPr>
        <w:t>There have been two Notice of Intents issue</w:t>
      </w:r>
      <w:r w:rsidR="004D0CD5">
        <w:rPr>
          <w:rFonts w:ascii="Verdana" w:hAnsi="Verdana"/>
          <w:bCs/>
        </w:rPr>
        <w:t>d</w:t>
      </w:r>
      <w:r w:rsidRPr="00B6504E">
        <w:rPr>
          <w:rFonts w:ascii="Verdana" w:hAnsi="Verdana"/>
          <w:bCs/>
        </w:rPr>
        <w:t>, totalling £1 million</w:t>
      </w:r>
      <w:r w:rsidR="004D0CD5">
        <w:rPr>
          <w:rFonts w:ascii="Verdana" w:hAnsi="Verdana"/>
          <w:bCs/>
        </w:rPr>
        <w:t>.</w:t>
      </w:r>
      <w:r w:rsidRPr="00B6504E">
        <w:rPr>
          <w:rFonts w:ascii="Verdana" w:hAnsi="Verdana"/>
          <w:bCs/>
        </w:rPr>
        <w:br/>
      </w:r>
    </w:p>
    <w:p w14:paraId="040E96ED" w14:textId="547BD071" w:rsidR="00050B67" w:rsidRPr="00B6504E" w:rsidRDefault="00050B67" w:rsidP="00A40826">
      <w:pPr>
        <w:pStyle w:val="ListParagraph"/>
        <w:numPr>
          <w:ilvl w:val="0"/>
          <w:numId w:val="20"/>
        </w:numPr>
        <w:rPr>
          <w:rFonts w:ascii="Verdana" w:hAnsi="Verdana"/>
          <w:bCs/>
        </w:rPr>
      </w:pPr>
      <w:r w:rsidRPr="00B6504E">
        <w:rPr>
          <w:rFonts w:ascii="Verdana" w:hAnsi="Verdana"/>
          <w:bCs/>
        </w:rPr>
        <w:t>In addition, a number of investigations are due to conclude with formal enforcement action recommended.</w:t>
      </w:r>
      <w:r w:rsidR="001733D2" w:rsidRPr="00B6504E">
        <w:rPr>
          <w:rFonts w:ascii="Verdana" w:hAnsi="Verdana"/>
          <w:bCs/>
        </w:rPr>
        <w:t xml:space="preserve"> </w:t>
      </w:r>
      <w:r w:rsidRPr="00B6504E">
        <w:rPr>
          <w:rFonts w:ascii="Verdana" w:hAnsi="Verdana"/>
          <w:bCs/>
        </w:rPr>
        <w:br/>
      </w:r>
    </w:p>
    <w:p w14:paraId="0CD6785A" w14:textId="1E7AB356" w:rsidR="001733D2" w:rsidRPr="00B6504E" w:rsidRDefault="00050B67" w:rsidP="00A40826">
      <w:pPr>
        <w:pStyle w:val="ListParagraph"/>
        <w:numPr>
          <w:ilvl w:val="0"/>
          <w:numId w:val="20"/>
        </w:numPr>
        <w:rPr>
          <w:rFonts w:ascii="Verdana" w:hAnsi="Verdana"/>
          <w:bCs/>
        </w:rPr>
      </w:pPr>
      <w:r w:rsidRPr="00B6504E">
        <w:rPr>
          <w:rFonts w:ascii="Verdana" w:hAnsi="Verdana"/>
          <w:bCs/>
        </w:rPr>
        <w:t>Investigation remains intelligence led with an increasingly strategic approach; key sectors for the next quarter including pensions, life insurance</w:t>
      </w:r>
      <w:r w:rsidR="00D05B48" w:rsidRPr="00B6504E">
        <w:rPr>
          <w:rFonts w:ascii="Verdana" w:hAnsi="Verdana"/>
          <w:bCs/>
        </w:rPr>
        <w:t xml:space="preserve"> and</w:t>
      </w:r>
      <w:r w:rsidRPr="00B6504E">
        <w:rPr>
          <w:rFonts w:ascii="Verdana" w:hAnsi="Verdana"/>
          <w:bCs/>
        </w:rPr>
        <w:t xml:space="preserve"> accident claim lead generation.</w:t>
      </w:r>
      <w:r w:rsidR="006452FD" w:rsidRPr="00B6504E">
        <w:rPr>
          <w:bCs/>
        </w:rPr>
        <w:br/>
      </w:r>
    </w:p>
    <w:p w14:paraId="2D45D532" w14:textId="1046C17F" w:rsidR="00CC4010" w:rsidRPr="00B6504E" w:rsidRDefault="00A40826" w:rsidP="00CC4010">
      <w:pPr>
        <w:pStyle w:val="ListParagraph"/>
        <w:numPr>
          <w:ilvl w:val="0"/>
          <w:numId w:val="20"/>
        </w:numPr>
        <w:rPr>
          <w:rFonts w:ascii="Verdana" w:hAnsi="Verdana"/>
          <w:bCs/>
        </w:rPr>
      </w:pPr>
      <w:r w:rsidRPr="00B6504E">
        <w:rPr>
          <w:rFonts w:ascii="Verdana" w:hAnsi="Verdana"/>
          <w:bCs/>
        </w:rPr>
        <w:t xml:space="preserve">Cases taken forward </w:t>
      </w:r>
      <w:r w:rsidR="00424057" w:rsidRPr="00B6504E">
        <w:rPr>
          <w:rFonts w:ascii="Verdana" w:hAnsi="Verdana"/>
          <w:bCs/>
        </w:rPr>
        <w:t>must have a marketing element rather than just being fraudulent in nature.</w:t>
      </w:r>
      <w:r w:rsidR="0049720C" w:rsidRPr="00B6504E">
        <w:rPr>
          <w:rFonts w:ascii="Verdana" w:hAnsi="Verdana"/>
          <w:bCs/>
        </w:rPr>
        <w:t xml:space="preserve"> The latter are referred to action fraud</w:t>
      </w:r>
      <w:r w:rsidRPr="00B6504E">
        <w:rPr>
          <w:rFonts w:ascii="Verdana" w:hAnsi="Verdana"/>
          <w:bCs/>
        </w:rPr>
        <w:t>,</w:t>
      </w:r>
      <w:r w:rsidR="0049720C" w:rsidRPr="00B6504E">
        <w:rPr>
          <w:rFonts w:ascii="Verdana" w:hAnsi="Verdana"/>
          <w:bCs/>
        </w:rPr>
        <w:t xml:space="preserve"> as appropriate.</w:t>
      </w:r>
      <w:r w:rsidR="006452FD" w:rsidRPr="00B6504E">
        <w:rPr>
          <w:rFonts w:ascii="Verdana" w:hAnsi="Verdana"/>
          <w:bCs/>
        </w:rPr>
        <w:br/>
      </w:r>
      <w:r w:rsidR="006452FD" w:rsidRPr="00B6504E">
        <w:rPr>
          <w:rFonts w:ascii="Verdana" w:hAnsi="Verdana"/>
          <w:bCs/>
        </w:rPr>
        <w:br/>
      </w:r>
    </w:p>
    <w:p w14:paraId="4D24F114" w14:textId="08E5F6B4" w:rsidR="000F5664" w:rsidRDefault="000F5664" w:rsidP="00B35742">
      <w:pPr>
        <w:rPr>
          <w:b/>
          <w:bCs/>
          <w:color w:val="auto"/>
          <w:sz w:val="24"/>
        </w:rPr>
      </w:pPr>
      <w:r w:rsidRPr="00C15991">
        <w:rPr>
          <w:b/>
          <w:bCs/>
          <w:color w:val="auto"/>
          <w:sz w:val="24"/>
        </w:rPr>
        <w:t>Intelligence</w:t>
      </w:r>
    </w:p>
    <w:p w14:paraId="7935FF79" w14:textId="2796CBFB" w:rsidR="00284DC4" w:rsidRDefault="00284DC4" w:rsidP="00B35742">
      <w:pPr>
        <w:rPr>
          <w:b/>
          <w:bCs/>
          <w:color w:val="auto"/>
          <w:sz w:val="24"/>
        </w:rPr>
      </w:pPr>
    </w:p>
    <w:tbl>
      <w:tblPr>
        <w:tblStyle w:val="TableGrid"/>
        <w:tblW w:w="0" w:type="auto"/>
        <w:tblInd w:w="704" w:type="dxa"/>
        <w:tblLook w:val="04A0" w:firstRow="1" w:lastRow="0" w:firstColumn="1" w:lastColumn="0" w:noHBand="0" w:noVBand="1"/>
      </w:tblPr>
      <w:tblGrid>
        <w:gridCol w:w="1134"/>
        <w:gridCol w:w="3686"/>
        <w:gridCol w:w="3969"/>
      </w:tblGrid>
      <w:tr w:rsidR="00284DC4" w14:paraId="2D5F6497" w14:textId="77777777" w:rsidTr="00E26DF2">
        <w:tc>
          <w:tcPr>
            <w:tcW w:w="1134" w:type="dxa"/>
            <w:shd w:val="clear" w:color="auto" w:fill="002060"/>
          </w:tcPr>
          <w:p w14:paraId="770EB4D9" w14:textId="096D1EC8" w:rsidR="00284DC4" w:rsidRDefault="00E26DF2" w:rsidP="00E26DF2">
            <w:pPr>
              <w:jc w:val="center"/>
              <w:rPr>
                <w:b/>
                <w:bCs/>
                <w:color w:val="auto"/>
                <w:sz w:val="24"/>
              </w:rPr>
            </w:pPr>
            <w:r>
              <w:rPr>
                <w:b/>
                <w:bCs/>
                <w:color w:val="auto"/>
                <w:sz w:val="24"/>
              </w:rPr>
              <w:t>19-20</w:t>
            </w:r>
          </w:p>
        </w:tc>
        <w:tc>
          <w:tcPr>
            <w:tcW w:w="3686" w:type="dxa"/>
            <w:shd w:val="clear" w:color="auto" w:fill="002060"/>
          </w:tcPr>
          <w:p w14:paraId="0A3CE464" w14:textId="2BE0FAAB" w:rsidR="00284DC4" w:rsidRDefault="00E26DF2" w:rsidP="00E26DF2">
            <w:pPr>
              <w:jc w:val="center"/>
              <w:rPr>
                <w:b/>
                <w:bCs/>
                <w:color w:val="auto"/>
                <w:sz w:val="24"/>
              </w:rPr>
            </w:pPr>
            <w:r>
              <w:rPr>
                <w:b/>
                <w:bCs/>
                <w:color w:val="auto"/>
                <w:sz w:val="24"/>
              </w:rPr>
              <w:t>Total n</w:t>
            </w:r>
            <w:r w:rsidR="00284DC4">
              <w:rPr>
                <w:b/>
                <w:bCs/>
                <w:color w:val="auto"/>
                <w:sz w:val="24"/>
              </w:rPr>
              <w:t>umber of concerns</w:t>
            </w:r>
          </w:p>
        </w:tc>
        <w:tc>
          <w:tcPr>
            <w:tcW w:w="3969" w:type="dxa"/>
            <w:shd w:val="clear" w:color="auto" w:fill="002060"/>
          </w:tcPr>
          <w:p w14:paraId="5D129808" w14:textId="7B936C3B" w:rsidR="00284DC4" w:rsidRDefault="00E26DF2" w:rsidP="00E26DF2">
            <w:pPr>
              <w:jc w:val="center"/>
              <w:rPr>
                <w:b/>
                <w:bCs/>
                <w:color w:val="auto"/>
                <w:sz w:val="24"/>
              </w:rPr>
            </w:pPr>
            <w:r>
              <w:rPr>
                <w:b/>
                <w:bCs/>
                <w:color w:val="auto"/>
                <w:sz w:val="24"/>
              </w:rPr>
              <w:t>Change compared to 18-19</w:t>
            </w:r>
          </w:p>
        </w:tc>
      </w:tr>
      <w:tr w:rsidR="00AB134A" w14:paraId="6029D374" w14:textId="77777777" w:rsidTr="00E26DF2">
        <w:tc>
          <w:tcPr>
            <w:tcW w:w="1134" w:type="dxa"/>
            <w:shd w:val="clear" w:color="auto" w:fill="00B0F0"/>
          </w:tcPr>
          <w:p w14:paraId="3FA2CE18" w14:textId="0397A5FE" w:rsidR="00AB134A" w:rsidRPr="00E26DF2" w:rsidRDefault="00AB134A" w:rsidP="00AB134A">
            <w:pPr>
              <w:jc w:val="center"/>
              <w:rPr>
                <w:b/>
                <w:bCs/>
                <w:color w:val="FFFFFF" w:themeColor="background1"/>
                <w:sz w:val="24"/>
              </w:rPr>
            </w:pPr>
            <w:r w:rsidRPr="00E26DF2">
              <w:rPr>
                <w:b/>
                <w:bCs/>
                <w:color w:val="FFFFFF" w:themeColor="background1"/>
                <w:sz w:val="24"/>
              </w:rPr>
              <w:t>Q1</w:t>
            </w:r>
          </w:p>
        </w:tc>
        <w:tc>
          <w:tcPr>
            <w:tcW w:w="3686" w:type="dxa"/>
            <w:shd w:val="clear" w:color="auto" w:fill="F3F6FB"/>
          </w:tcPr>
          <w:p w14:paraId="63C9555E" w14:textId="05FE465D" w:rsidR="00AB134A" w:rsidRDefault="00AB134A" w:rsidP="00AB134A">
            <w:pPr>
              <w:jc w:val="center"/>
              <w:rPr>
                <w:b/>
                <w:bCs/>
                <w:color w:val="auto"/>
                <w:sz w:val="24"/>
              </w:rPr>
            </w:pPr>
            <w:r>
              <w:rPr>
                <w:b/>
                <w:bCs/>
                <w:color w:val="auto"/>
                <w:sz w:val="24"/>
              </w:rPr>
              <w:t>33,066</w:t>
            </w:r>
          </w:p>
        </w:tc>
        <w:tc>
          <w:tcPr>
            <w:tcW w:w="3969" w:type="dxa"/>
            <w:shd w:val="clear" w:color="auto" w:fill="F3F6FB"/>
          </w:tcPr>
          <w:p w14:paraId="3DDCF182" w14:textId="543A735B" w:rsidR="00AB134A" w:rsidRDefault="00AB134A" w:rsidP="00AB134A">
            <w:pPr>
              <w:jc w:val="center"/>
              <w:rPr>
                <w:b/>
                <w:bCs/>
                <w:color w:val="auto"/>
                <w:sz w:val="24"/>
              </w:rPr>
            </w:pPr>
            <w:r>
              <w:rPr>
                <w:b/>
                <w:bCs/>
                <w:color w:val="auto"/>
                <w:sz w:val="24"/>
              </w:rPr>
              <w:t>+6</w:t>
            </w:r>
            <w:r w:rsidR="00CC042B">
              <w:rPr>
                <w:b/>
                <w:bCs/>
                <w:color w:val="auto"/>
                <w:sz w:val="24"/>
              </w:rPr>
              <w:t>,202 / +</w:t>
            </w:r>
            <w:r>
              <w:rPr>
                <w:b/>
                <w:bCs/>
                <w:color w:val="auto"/>
                <w:sz w:val="24"/>
              </w:rPr>
              <w:t>23%</w:t>
            </w:r>
          </w:p>
        </w:tc>
      </w:tr>
      <w:tr w:rsidR="00AB134A" w14:paraId="5296A89F" w14:textId="77777777" w:rsidTr="00E26DF2">
        <w:tc>
          <w:tcPr>
            <w:tcW w:w="1134" w:type="dxa"/>
            <w:shd w:val="clear" w:color="auto" w:fill="00B0F0"/>
          </w:tcPr>
          <w:p w14:paraId="3FA1F111" w14:textId="5A404C49" w:rsidR="00AB134A" w:rsidRPr="00E26DF2" w:rsidRDefault="00AB134A" w:rsidP="00AB134A">
            <w:pPr>
              <w:jc w:val="center"/>
              <w:rPr>
                <w:b/>
                <w:bCs/>
                <w:color w:val="FFFFFF" w:themeColor="background1"/>
                <w:sz w:val="24"/>
              </w:rPr>
            </w:pPr>
            <w:r w:rsidRPr="00E26DF2">
              <w:rPr>
                <w:b/>
                <w:bCs/>
                <w:color w:val="FFFFFF" w:themeColor="background1"/>
                <w:sz w:val="24"/>
              </w:rPr>
              <w:t>Q2</w:t>
            </w:r>
          </w:p>
        </w:tc>
        <w:tc>
          <w:tcPr>
            <w:tcW w:w="3686" w:type="dxa"/>
            <w:shd w:val="clear" w:color="auto" w:fill="E8EEF8"/>
          </w:tcPr>
          <w:p w14:paraId="42A9F08B" w14:textId="06DE0294" w:rsidR="00AB134A" w:rsidRDefault="00AB134A" w:rsidP="00AB134A">
            <w:pPr>
              <w:jc w:val="center"/>
              <w:rPr>
                <w:b/>
                <w:bCs/>
                <w:color w:val="auto"/>
                <w:sz w:val="24"/>
              </w:rPr>
            </w:pPr>
            <w:r>
              <w:rPr>
                <w:b/>
                <w:bCs/>
                <w:color w:val="auto"/>
                <w:sz w:val="24"/>
              </w:rPr>
              <w:t>34,149</w:t>
            </w:r>
          </w:p>
        </w:tc>
        <w:tc>
          <w:tcPr>
            <w:tcW w:w="3969" w:type="dxa"/>
            <w:shd w:val="clear" w:color="auto" w:fill="E8EEF8"/>
          </w:tcPr>
          <w:p w14:paraId="0C7DD665" w14:textId="3D9E0547" w:rsidR="00AB134A" w:rsidRDefault="00CC042B" w:rsidP="00AB134A">
            <w:pPr>
              <w:jc w:val="center"/>
              <w:rPr>
                <w:b/>
                <w:bCs/>
                <w:color w:val="auto"/>
                <w:sz w:val="24"/>
              </w:rPr>
            </w:pPr>
            <w:r>
              <w:rPr>
                <w:b/>
                <w:bCs/>
                <w:color w:val="auto"/>
                <w:sz w:val="24"/>
              </w:rPr>
              <w:t>-5,050 / -13%</w:t>
            </w:r>
          </w:p>
        </w:tc>
      </w:tr>
      <w:tr w:rsidR="00AB134A" w14:paraId="4C5D94A8" w14:textId="77777777" w:rsidTr="00E26DF2">
        <w:tc>
          <w:tcPr>
            <w:tcW w:w="1134" w:type="dxa"/>
            <w:shd w:val="clear" w:color="auto" w:fill="00B0F0"/>
          </w:tcPr>
          <w:p w14:paraId="2AD5FDEE" w14:textId="05556D9A" w:rsidR="00AB134A" w:rsidRPr="00E26DF2" w:rsidRDefault="00AB134A" w:rsidP="00AB134A">
            <w:pPr>
              <w:jc w:val="center"/>
              <w:rPr>
                <w:b/>
                <w:bCs/>
                <w:color w:val="FFFFFF" w:themeColor="background1"/>
                <w:sz w:val="24"/>
              </w:rPr>
            </w:pPr>
            <w:r>
              <w:rPr>
                <w:b/>
                <w:bCs/>
                <w:color w:val="FFFFFF" w:themeColor="background1"/>
                <w:sz w:val="24"/>
              </w:rPr>
              <w:t>Q3*</w:t>
            </w:r>
          </w:p>
        </w:tc>
        <w:tc>
          <w:tcPr>
            <w:tcW w:w="3686" w:type="dxa"/>
            <w:shd w:val="clear" w:color="auto" w:fill="E8EEF8"/>
          </w:tcPr>
          <w:p w14:paraId="6E7B53D2" w14:textId="0E15A25D" w:rsidR="00AB134A" w:rsidRDefault="00AB134A" w:rsidP="00AB134A">
            <w:pPr>
              <w:jc w:val="center"/>
              <w:rPr>
                <w:b/>
                <w:bCs/>
                <w:color w:val="auto"/>
                <w:sz w:val="24"/>
              </w:rPr>
            </w:pPr>
            <w:r>
              <w:rPr>
                <w:b/>
                <w:bCs/>
                <w:color w:val="auto"/>
                <w:sz w:val="24"/>
              </w:rPr>
              <w:t>10,313</w:t>
            </w:r>
          </w:p>
        </w:tc>
        <w:tc>
          <w:tcPr>
            <w:tcW w:w="3969" w:type="dxa"/>
            <w:shd w:val="clear" w:color="auto" w:fill="E8EEF8"/>
          </w:tcPr>
          <w:p w14:paraId="0C4BA09E" w14:textId="61684DF0" w:rsidR="00AB134A" w:rsidRDefault="00CC042B" w:rsidP="00AB134A">
            <w:pPr>
              <w:jc w:val="center"/>
              <w:rPr>
                <w:b/>
                <w:bCs/>
                <w:color w:val="auto"/>
                <w:sz w:val="24"/>
              </w:rPr>
            </w:pPr>
            <w:r>
              <w:rPr>
                <w:b/>
                <w:bCs/>
                <w:color w:val="auto"/>
                <w:sz w:val="24"/>
              </w:rPr>
              <w:t>-5,459 / -35%</w:t>
            </w:r>
          </w:p>
        </w:tc>
      </w:tr>
    </w:tbl>
    <w:p w14:paraId="5F1C1BF2" w14:textId="45D46A9D" w:rsidR="00284DC4" w:rsidRDefault="00284DC4" w:rsidP="00B35742">
      <w:pPr>
        <w:rPr>
          <w:b/>
          <w:bCs/>
          <w:color w:val="auto"/>
          <w:sz w:val="24"/>
        </w:rPr>
      </w:pPr>
    </w:p>
    <w:p w14:paraId="010AE979" w14:textId="77777777" w:rsidR="004D0CD5" w:rsidRPr="00C15991" w:rsidRDefault="004D0CD5" w:rsidP="00B35742">
      <w:pPr>
        <w:rPr>
          <w:b/>
          <w:bCs/>
          <w:color w:val="auto"/>
          <w:sz w:val="24"/>
        </w:rPr>
      </w:pPr>
    </w:p>
    <w:p w14:paraId="5676849D" w14:textId="77777777" w:rsidR="00AB134A" w:rsidRPr="00C46F06" w:rsidRDefault="00AB134A" w:rsidP="00AB134A">
      <w:pPr>
        <w:rPr>
          <w:b/>
          <w:bCs/>
          <w:i/>
          <w:iCs/>
          <w:color w:val="auto"/>
          <w:sz w:val="20"/>
          <w:szCs w:val="20"/>
        </w:rPr>
      </w:pPr>
      <w:r w:rsidRPr="00C46F06">
        <w:rPr>
          <w:b/>
          <w:bCs/>
          <w:i/>
          <w:iCs/>
          <w:color w:val="auto"/>
          <w:sz w:val="20"/>
          <w:szCs w:val="20"/>
          <w:lang w:eastAsia="en-GB"/>
        </w:rPr>
        <w:t>*</w:t>
      </w:r>
      <w:r w:rsidRPr="00C46F06">
        <w:rPr>
          <w:b/>
          <w:bCs/>
          <w:i/>
          <w:iCs/>
          <w:color w:val="auto"/>
          <w:sz w:val="20"/>
          <w:szCs w:val="20"/>
        </w:rPr>
        <w:t xml:space="preserve"> Q3 figures are to date and therefore only include concerns reported in October</w:t>
      </w:r>
      <w:r>
        <w:rPr>
          <w:b/>
          <w:bCs/>
          <w:i/>
          <w:iCs/>
          <w:color w:val="auto"/>
          <w:sz w:val="20"/>
          <w:szCs w:val="20"/>
        </w:rPr>
        <w:t xml:space="preserve"> 2019.</w:t>
      </w:r>
    </w:p>
    <w:p w14:paraId="5C72C935" w14:textId="688F4E64" w:rsidR="008D39CB" w:rsidRDefault="008D39CB" w:rsidP="00B35742">
      <w:pPr>
        <w:rPr>
          <w:rFonts w:ascii="Georgia" w:hAnsi="Georgia"/>
          <w:b/>
          <w:bCs/>
          <w:color w:val="002060"/>
          <w:sz w:val="24"/>
        </w:rPr>
      </w:pPr>
    </w:p>
    <w:p w14:paraId="5CBF4AE3" w14:textId="77777777" w:rsidR="00AB134A" w:rsidRPr="00C15991" w:rsidRDefault="00AB134A" w:rsidP="00B35742">
      <w:pPr>
        <w:rPr>
          <w:rFonts w:ascii="Georgia" w:hAnsi="Georgia"/>
          <w:b/>
          <w:bCs/>
          <w:color w:val="002060"/>
          <w:sz w:val="24"/>
        </w:rPr>
      </w:pPr>
    </w:p>
    <w:p w14:paraId="3A50295A" w14:textId="556E5928" w:rsidR="009532BD" w:rsidRDefault="008E1AAF" w:rsidP="009532BD">
      <w:pPr>
        <w:pStyle w:val="ListParagraph"/>
        <w:numPr>
          <w:ilvl w:val="0"/>
          <w:numId w:val="38"/>
        </w:numPr>
        <w:rPr>
          <w:rFonts w:ascii="Verdana" w:hAnsi="Verdana"/>
        </w:rPr>
      </w:pPr>
      <w:r>
        <w:rPr>
          <w:rFonts w:ascii="Verdana" w:hAnsi="Verdana"/>
        </w:rPr>
        <w:lastRenderedPageBreak/>
        <w:t>During 2018 w</w:t>
      </w:r>
      <w:r w:rsidRPr="009532BD">
        <w:rPr>
          <w:rFonts w:ascii="Verdana" w:hAnsi="Verdana"/>
        </w:rPr>
        <w:t xml:space="preserve">e consistently </w:t>
      </w:r>
      <w:r>
        <w:rPr>
          <w:rFonts w:ascii="Verdana" w:hAnsi="Verdana"/>
        </w:rPr>
        <w:t>saw</w:t>
      </w:r>
      <w:r w:rsidRPr="009532BD">
        <w:rPr>
          <w:rFonts w:ascii="Verdana" w:hAnsi="Verdana"/>
        </w:rPr>
        <w:t xml:space="preserve"> </w:t>
      </w:r>
      <w:r w:rsidR="009532BD" w:rsidRPr="009532BD">
        <w:rPr>
          <w:rFonts w:ascii="Verdana" w:hAnsi="Verdana"/>
        </w:rPr>
        <w:t xml:space="preserve">a year on increase in concerns reported to the ICO. Whilst that was also true of the start of 2019, </w:t>
      </w:r>
      <w:r w:rsidR="00AB134A" w:rsidRPr="009532BD">
        <w:rPr>
          <w:rFonts w:ascii="Verdana" w:hAnsi="Verdana"/>
        </w:rPr>
        <w:t xml:space="preserve">recent months have seen this trend even out and then </w:t>
      </w:r>
      <w:r w:rsidR="00AB134A">
        <w:rPr>
          <w:rFonts w:ascii="Verdana" w:hAnsi="Verdana"/>
        </w:rPr>
        <w:t xml:space="preserve">begin to </w:t>
      </w:r>
      <w:r w:rsidR="00AB134A" w:rsidRPr="009532BD">
        <w:rPr>
          <w:rFonts w:ascii="Verdana" w:hAnsi="Verdana"/>
        </w:rPr>
        <w:t>reverse</w:t>
      </w:r>
      <w:r w:rsidR="00AB134A">
        <w:rPr>
          <w:rFonts w:ascii="Verdana" w:hAnsi="Verdana"/>
        </w:rPr>
        <w:t xml:space="preserve"> when considered month on month</w:t>
      </w:r>
      <w:r w:rsidR="00960636">
        <w:rPr>
          <w:rFonts w:ascii="Verdana" w:hAnsi="Verdana"/>
        </w:rPr>
        <w:t>,</w:t>
      </w:r>
      <w:r w:rsidR="00CC042B">
        <w:rPr>
          <w:rFonts w:ascii="Verdana" w:hAnsi="Verdana"/>
        </w:rPr>
        <w:t xml:space="preserve"> rather than </w:t>
      </w:r>
      <w:r w:rsidR="00960636">
        <w:rPr>
          <w:rFonts w:ascii="Verdana" w:hAnsi="Verdana"/>
        </w:rPr>
        <w:t xml:space="preserve">by </w:t>
      </w:r>
      <w:r w:rsidR="00CC042B">
        <w:rPr>
          <w:rFonts w:ascii="Verdana" w:hAnsi="Verdana"/>
        </w:rPr>
        <w:t>quarter</w:t>
      </w:r>
      <w:r w:rsidR="008C58B5">
        <w:rPr>
          <w:rFonts w:ascii="Verdana" w:hAnsi="Verdana"/>
        </w:rPr>
        <w:t>.</w:t>
      </w:r>
      <w:r w:rsidR="00CC042B">
        <w:rPr>
          <w:rFonts w:ascii="Verdana" w:hAnsi="Verdana"/>
        </w:rPr>
        <w:t xml:space="preserve"> </w:t>
      </w:r>
      <w:r w:rsidR="009532BD">
        <w:rPr>
          <w:rFonts w:ascii="Verdana" w:hAnsi="Verdana"/>
        </w:rPr>
        <w:br/>
      </w:r>
    </w:p>
    <w:p w14:paraId="1D0961EC" w14:textId="4EDFDFB5" w:rsidR="00C81884" w:rsidRDefault="009532BD" w:rsidP="009532BD">
      <w:pPr>
        <w:pStyle w:val="ListParagraph"/>
        <w:numPr>
          <w:ilvl w:val="0"/>
          <w:numId w:val="38"/>
        </w:numPr>
        <w:rPr>
          <w:rFonts w:ascii="Verdana" w:hAnsi="Verdana"/>
        </w:rPr>
      </w:pPr>
      <w:r w:rsidRPr="00C81884">
        <w:rPr>
          <w:rFonts w:ascii="Verdana" w:hAnsi="Verdana"/>
        </w:rPr>
        <w:t>This decrease was particularly noticeable in September where complaints were down by approximately 39% year on year. This can be attributed to the large spike in accident claims concerns the previous September, following the introduction of the CMC cold call ban. It is likely this spike was artificial in nature, caused by increased media attention and public awareness of the issue</w:t>
      </w:r>
      <w:r w:rsidR="00C81884" w:rsidRPr="00C81884">
        <w:rPr>
          <w:rFonts w:ascii="Verdana" w:hAnsi="Verdana"/>
        </w:rPr>
        <w:t xml:space="preserve"> and the ICO</w:t>
      </w:r>
      <w:r w:rsidR="004D0CD5">
        <w:rPr>
          <w:rFonts w:ascii="Verdana" w:hAnsi="Verdana"/>
        </w:rPr>
        <w:t>’s</w:t>
      </w:r>
      <w:r w:rsidR="00C81884" w:rsidRPr="00C81884">
        <w:rPr>
          <w:rFonts w:ascii="Verdana" w:hAnsi="Verdana"/>
        </w:rPr>
        <w:t xml:space="preserve"> online reporting tool</w:t>
      </w:r>
      <w:r w:rsidRPr="00C81884">
        <w:rPr>
          <w:rFonts w:ascii="Verdana" w:hAnsi="Verdana"/>
        </w:rPr>
        <w:t xml:space="preserve">, rather than an increased in </w:t>
      </w:r>
      <w:r w:rsidR="00C81884" w:rsidRPr="00C81884">
        <w:rPr>
          <w:rFonts w:ascii="Verdana" w:hAnsi="Verdana"/>
        </w:rPr>
        <w:t>the number of related cold calls being made.</w:t>
      </w:r>
      <w:r w:rsidR="00C81884">
        <w:rPr>
          <w:rFonts w:ascii="Verdana" w:hAnsi="Verdana"/>
        </w:rPr>
        <w:br/>
      </w:r>
    </w:p>
    <w:p w14:paraId="313CE71B" w14:textId="7DE5B7A0" w:rsidR="00C81884" w:rsidRPr="00284DC4" w:rsidRDefault="009532BD" w:rsidP="009532BD">
      <w:pPr>
        <w:pStyle w:val="ListParagraph"/>
        <w:numPr>
          <w:ilvl w:val="0"/>
          <w:numId w:val="38"/>
        </w:numPr>
        <w:rPr>
          <w:rFonts w:ascii="Verdana" w:hAnsi="Verdana"/>
        </w:rPr>
      </w:pPr>
      <w:r w:rsidRPr="00C81884">
        <w:rPr>
          <w:rFonts w:ascii="Verdana" w:hAnsi="Verdana"/>
        </w:rPr>
        <w:t>Looking at 2019 in isolation, complaint levels have been relatively steady</w:t>
      </w:r>
      <w:r w:rsidR="004D0CD5">
        <w:rPr>
          <w:rFonts w:ascii="Verdana" w:hAnsi="Verdana"/>
        </w:rPr>
        <w:t>,</w:t>
      </w:r>
      <w:r w:rsidRPr="00C81884">
        <w:rPr>
          <w:rFonts w:ascii="Verdana" w:hAnsi="Verdana"/>
        </w:rPr>
        <w:t xml:space="preserve"> though </w:t>
      </w:r>
      <w:r w:rsidR="004D0CD5">
        <w:rPr>
          <w:rFonts w:ascii="Verdana" w:hAnsi="Verdana"/>
        </w:rPr>
        <w:t xml:space="preserve">they </w:t>
      </w:r>
      <w:r w:rsidRPr="00C81884">
        <w:rPr>
          <w:rFonts w:ascii="Verdana" w:hAnsi="Verdana"/>
        </w:rPr>
        <w:t>have been declining overall</w:t>
      </w:r>
      <w:r w:rsidR="004D0CD5">
        <w:rPr>
          <w:rFonts w:ascii="Verdana" w:hAnsi="Verdana"/>
        </w:rPr>
        <w:t xml:space="preserve">. This is expected </w:t>
      </w:r>
      <w:r w:rsidRPr="00C81884">
        <w:rPr>
          <w:rFonts w:ascii="Verdana" w:hAnsi="Verdana"/>
        </w:rPr>
        <w:t xml:space="preserve">to continue in the run up </w:t>
      </w:r>
      <w:r w:rsidRPr="00284DC4">
        <w:rPr>
          <w:rFonts w:ascii="Verdana" w:hAnsi="Verdana"/>
        </w:rPr>
        <w:t>to Christmas.</w:t>
      </w:r>
      <w:r w:rsidR="00C81884" w:rsidRPr="00284DC4">
        <w:rPr>
          <w:rFonts w:ascii="Verdana" w:hAnsi="Verdana"/>
        </w:rPr>
        <w:br/>
      </w:r>
    </w:p>
    <w:p w14:paraId="674D9106" w14:textId="471C64A4" w:rsidR="00C81884" w:rsidRPr="00284DC4" w:rsidRDefault="004D0CD5" w:rsidP="005A7601">
      <w:pPr>
        <w:pStyle w:val="ListParagraph"/>
        <w:numPr>
          <w:ilvl w:val="0"/>
          <w:numId w:val="38"/>
        </w:numPr>
        <w:rPr>
          <w:rFonts w:ascii="Verdana" w:hAnsi="Verdana"/>
        </w:rPr>
      </w:pPr>
      <w:r w:rsidRPr="00284DC4">
        <w:rPr>
          <w:rFonts w:ascii="Verdana" w:hAnsi="Verdana"/>
        </w:rPr>
        <w:t>Typically,</w:t>
      </w:r>
      <w:r w:rsidR="009532BD" w:rsidRPr="00284DC4">
        <w:rPr>
          <w:rFonts w:ascii="Verdana" w:hAnsi="Verdana"/>
        </w:rPr>
        <w:t xml:space="preserve"> in the last year we have seen more live than automated calls reported</w:t>
      </w:r>
      <w:r w:rsidR="00C81884" w:rsidRPr="00284DC4">
        <w:rPr>
          <w:rFonts w:ascii="Verdana" w:hAnsi="Verdana"/>
        </w:rPr>
        <w:t>. S</w:t>
      </w:r>
      <w:r w:rsidR="009532BD" w:rsidRPr="00284DC4">
        <w:rPr>
          <w:rFonts w:ascii="Verdana" w:hAnsi="Verdana"/>
        </w:rPr>
        <w:t xml:space="preserve">ince April this year there has been a more even distribution </w:t>
      </w:r>
      <w:r>
        <w:rPr>
          <w:rFonts w:ascii="Verdana" w:hAnsi="Verdana"/>
        </w:rPr>
        <w:t>amongst</w:t>
      </w:r>
      <w:r w:rsidR="009532BD" w:rsidRPr="00284DC4">
        <w:rPr>
          <w:rFonts w:ascii="Verdana" w:hAnsi="Verdana"/>
        </w:rPr>
        <w:t xml:space="preserve"> these call types – </w:t>
      </w:r>
      <w:r w:rsidR="00C81884" w:rsidRPr="00284DC4">
        <w:rPr>
          <w:rFonts w:ascii="Verdana" w:hAnsi="Verdana"/>
        </w:rPr>
        <w:t>with both live and automated calls being responsible for</w:t>
      </w:r>
      <w:r w:rsidR="009532BD" w:rsidRPr="00284DC4">
        <w:rPr>
          <w:rFonts w:ascii="Verdana" w:hAnsi="Verdana"/>
        </w:rPr>
        <w:t xml:space="preserve"> around 44% of complaints each</w:t>
      </w:r>
      <w:r>
        <w:rPr>
          <w:rFonts w:ascii="Verdana" w:hAnsi="Verdana"/>
        </w:rPr>
        <w:t xml:space="preserve"> in September</w:t>
      </w:r>
      <w:r w:rsidR="00C81884" w:rsidRPr="00284DC4">
        <w:rPr>
          <w:rFonts w:ascii="Verdana" w:hAnsi="Verdana"/>
        </w:rPr>
        <w:t xml:space="preserve">. </w:t>
      </w:r>
      <w:r w:rsidR="009532BD" w:rsidRPr="00284DC4">
        <w:rPr>
          <w:rFonts w:ascii="Verdana" w:hAnsi="Verdana"/>
        </w:rPr>
        <w:t xml:space="preserve">SMS messages continue to be reported to the ICO in far smaller numbers, though have remained steady throughout the year. </w:t>
      </w:r>
      <w:r w:rsidR="00C81884" w:rsidRPr="00284DC4">
        <w:rPr>
          <w:rFonts w:ascii="Verdana" w:hAnsi="Verdana"/>
        </w:rPr>
        <w:br/>
      </w:r>
    </w:p>
    <w:p w14:paraId="77CF525D" w14:textId="70AA95D9" w:rsidR="00C81884" w:rsidRPr="00284DC4" w:rsidRDefault="00C81884" w:rsidP="00C81884">
      <w:pPr>
        <w:pStyle w:val="ListParagraph"/>
        <w:numPr>
          <w:ilvl w:val="0"/>
          <w:numId w:val="38"/>
        </w:numPr>
        <w:rPr>
          <w:rFonts w:ascii="Verdana" w:hAnsi="Verdana"/>
        </w:rPr>
      </w:pPr>
      <w:r w:rsidRPr="00284DC4">
        <w:rPr>
          <w:rFonts w:ascii="Verdana" w:hAnsi="Verdana"/>
        </w:rPr>
        <w:t>Accident claims remains the top reported call topic by far, followed by broadband and other telecoms. In terms of the latter topic, concerns traditionally relate to ISP broadband scam calls, though we are starting to see an increase in sales and marketing call concerns allegedly from communication service providers themselves.</w:t>
      </w:r>
      <w:r w:rsidRPr="00284DC4">
        <w:rPr>
          <w:rFonts w:ascii="Verdana" w:hAnsi="Verdana"/>
        </w:rPr>
        <w:br/>
      </w:r>
    </w:p>
    <w:p w14:paraId="5CF91F41" w14:textId="7AF9A11D" w:rsidR="009532BD" w:rsidRPr="00284DC4" w:rsidRDefault="00C81884" w:rsidP="005A7601">
      <w:pPr>
        <w:pStyle w:val="ListParagraph"/>
        <w:numPr>
          <w:ilvl w:val="0"/>
          <w:numId w:val="38"/>
        </w:numPr>
        <w:rPr>
          <w:rFonts w:ascii="Verdana" w:hAnsi="Verdana"/>
        </w:rPr>
      </w:pPr>
      <w:r w:rsidRPr="00284DC4">
        <w:rPr>
          <w:rFonts w:ascii="Verdana" w:hAnsi="Verdana"/>
        </w:rPr>
        <w:t>We will also be launching a</w:t>
      </w:r>
      <w:r w:rsidR="009532BD" w:rsidRPr="009532BD">
        <w:rPr>
          <w:rFonts w:ascii="Verdana" w:hAnsi="Verdana"/>
        </w:rPr>
        <w:t xml:space="preserve"> new online reporting tool for PECR email complaints</w:t>
      </w:r>
      <w:r w:rsidRPr="00284DC4">
        <w:rPr>
          <w:rFonts w:ascii="Verdana" w:hAnsi="Verdana"/>
        </w:rPr>
        <w:t xml:space="preserve"> which will go live by the end of the year. It is hoped the ease of use will </w:t>
      </w:r>
      <w:r w:rsidR="009532BD" w:rsidRPr="009532BD">
        <w:rPr>
          <w:rFonts w:ascii="Verdana" w:hAnsi="Verdana"/>
        </w:rPr>
        <w:t>result in a greater number of reports</w:t>
      </w:r>
      <w:r w:rsidRPr="00284DC4">
        <w:rPr>
          <w:rFonts w:ascii="Verdana" w:hAnsi="Verdana"/>
        </w:rPr>
        <w:t xml:space="preserve"> to the ICO and therefore a better intelligence picture</w:t>
      </w:r>
      <w:r w:rsidR="009532BD" w:rsidRPr="009532BD">
        <w:rPr>
          <w:rFonts w:ascii="Verdana" w:hAnsi="Verdana"/>
        </w:rPr>
        <w:t xml:space="preserve">. </w:t>
      </w:r>
      <w:r w:rsidRPr="00284DC4">
        <w:rPr>
          <w:rFonts w:ascii="Verdana" w:hAnsi="Verdana"/>
        </w:rPr>
        <w:t>The p</w:t>
      </w:r>
      <w:r w:rsidR="009532BD" w:rsidRPr="009532BD">
        <w:rPr>
          <w:rFonts w:ascii="Verdana" w:hAnsi="Verdana"/>
        </w:rPr>
        <w:t xml:space="preserve">lan </w:t>
      </w:r>
      <w:r w:rsidRPr="00284DC4">
        <w:rPr>
          <w:rFonts w:ascii="Verdana" w:hAnsi="Verdana"/>
        </w:rPr>
        <w:t>is t</w:t>
      </w:r>
      <w:r w:rsidR="009532BD" w:rsidRPr="009532BD">
        <w:rPr>
          <w:rFonts w:ascii="Verdana" w:hAnsi="Verdana"/>
        </w:rPr>
        <w:t>o start including these figures within the monthly threat assessment and external packages, where relevant</w:t>
      </w:r>
      <w:r w:rsidRPr="00284DC4">
        <w:rPr>
          <w:rFonts w:ascii="Verdana" w:hAnsi="Verdana"/>
        </w:rPr>
        <w:t>, as soon as possible</w:t>
      </w:r>
      <w:r w:rsidR="009532BD" w:rsidRPr="009532BD">
        <w:rPr>
          <w:rFonts w:ascii="Verdana" w:hAnsi="Verdana"/>
        </w:rPr>
        <w:t>.</w:t>
      </w:r>
    </w:p>
    <w:p w14:paraId="55A6D6A3" w14:textId="77777777" w:rsidR="00284DC4" w:rsidRPr="00284DC4" w:rsidRDefault="00284DC4" w:rsidP="00284DC4">
      <w:pPr>
        <w:pStyle w:val="ListParagraph"/>
        <w:rPr>
          <w:rFonts w:ascii="Verdana" w:hAnsi="Verdana"/>
        </w:rPr>
      </w:pPr>
    </w:p>
    <w:p w14:paraId="01CCC45F" w14:textId="463A5553" w:rsidR="00284DC4" w:rsidRPr="00284DC4" w:rsidRDefault="00284DC4" w:rsidP="00284DC4">
      <w:pPr>
        <w:pStyle w:val="ListParagraph"/>
        <w:numPr>
          <w:ilvl w:val="0"/>
          <w:numId w:val="38"/>
        </w:numPr>
        <w:rPr>
          <w:rFonts w:ascii="Verdana" w:hAnsi="Verdana"/>
        </w:rPr>
      </w:pPr>
      <w:r w:rsidRPr="00284DC4">
        <w:rPr>
          <w:rFonts w:ascii="Verdana" w:hAnsi="Verdana"/>
        </w:rPr>
        <w:t>Of interest, following the end of August deadline, PPI concerns are down by 150 / 73% in September. The biggest change was in the SMS category, which dropped from 128 concerns to just 11 concerns reported. (-117 / 91%).</w:t>
      </w:r>
    </w:p>
    <w:p w14:paraId="3EB97FA2" w14:textId="77777777" w:rsidR="0003124E" w:rsidRPr="00C15991" w:rsidRDefault="0003124E" w:rsidP="0003124E">
      <w:pPr>
        <w:rPr>
          <w:sz w:val="24"/>
          <w:highlight w:val="yellow"/>
        </w:rPr>
      </w:pPr>
    </w:p>
    <w:p w14:paraId="387924BE" w14:textId="77777777" w:rsidR="00651C20" w:rsidRPr="00C15991" w:rsidRDefault="00651C20" w:rsidP="00651C20">
      <w:pPr>
        <w:pStyle w:val="ListParagraph"/>
      </w:pPr>
    </w:p>
    <w:p w14:paraId="065FDE3A" w14:textId="77777777" w:rsidR="00D63324" w:rsidRPr="009C5DCD" w:rsidRDefault="00D63324" w:rsidP="00BD2A61">
      <w:pPr>
        <w:rPr>
          <w:b/>
          <w:sz w:val="28"/>
          <w:szCs w:val="28"/>
        </w:rPr>
      </w:pPr>
    </w:p>
    <w:p w14:paraId="1C61F3EE" w14:textId="79EBC040" w:rsidR="007C01BE" w:rsidRPr="00044D12" w:rsidRDefault="007C01BE" w:rsidP="004F5C50">
      <w:pPr>
        <w:jc w:val="center"/>
        <w:rPr>
          <w:rFonts w:ascii="Georgia" w:hAnsi="Georgia"/>
          <w:b/>
          <w:bCs/>
          <w:color w:val="002060"/>
          <w:sz w:val="32"/>
          <w:szCs w:val="32"/>
        </w:rPr>
      </w:pPr>
      <w:r w:rsidRPr="00044D12">
        <w:rPr>
          <w:rFonts w:ascii="Georgia" w:hAnsi="Georgia"/>
          <w:b/>
          <w:bCs/>
          <w:color w:val="002060"/>
          <w:sz w:val="32"/>
          <w:szCs w:val="32"/>
        </w:rPr>
        <w:lastRenderedPageBreak/>
        <w:t xml:space="preserve">Activity &amp; Action </w:t>
      </w:r>
      <w:r w:rsidR="00AD3BA1" w:rsidRPr="00044D12">
        <w:rPr>
          <w:rFonts w:ascii="Georgia" w:hAnsi="Georgia"/>
          <w:b/>
          <w:bCs/>
          <w:color w:val="002060"/>
          <w:sz w:val="32"/>
          <w:szCs w:val="32"/>
        </w:rPr>
        <w:t>updates</w:t>
      </w:r>
      <w:r w:rsidRPr="00044D12">
        <w:rPr>
          <w:rFonts w:ascii="Georgia" w:hAnsi="Georgia"/>
          <w:b/>
          <w:bCs/>
          <w:color w:val="002060"/>
          <w:sz w:val="32"/>
          <w:szCs w:val="32"/>
        </w:rPr>
        <w:t xml:space="preserve"> </w:t>
      </w:r>
      <w:r w:rsidR="00CB7567" w:rsidRPr="00044D12">
        <w:rPr>
          <w:rFonts w:ascii="Georgia" w:hAnsi="Georgia"/>
          <w:b/>
          <w:bCs/>
          <w:color w:val="002060"/>
          <w:sz w:val="32"/>
          <w:szCs w:val="32"/>
        </w:rPr>
        <w:t>(ALL)</w:t>
      </w:r>
      <w:r w:rsidR="00B6504E">
        <w:rPr>
          <w:rFonts w:ascii="Georgia" w:hAnsi="Georgia"/>
          <w:b/>
          <w:bCs/>
          <w:color w:val="002060"/>
          <w:sz w:val="32"/>
          <w:szCs w:val="32"/>
        </w:rPr>
        <w:br/>
      </w:r>
      <w:r w:rsidR="00D63324" w:rsidRPr="00044D12">
        <w:rPr>
          <w:rFonts w:ascii="Georgia" w:hAnsi="Georgia"/>
          <w:b/>
          <w:bCs/>
          <w:color w:val="002060"/>
          <w:sz w:val="32"/>
          <w:szCs w:val="32"/>
        </w:rPr>
        <w:br/>
      </w:r>
    </w:p>
    <w:p w14:paraId="68731EAA" w14:textId="6336BB29" w:rsidR="007F3E83" w:rsidRPr="009C5DCD" w:rsidRDefault="007F3E83" w:rsidP="009D29BB">
      <w:pPr>
        <w:rPr>
          <w:rFonts w:ascii="Georgia" w:hAnsi="Georgia"/>
          <w:b/>
          <w:bCs/>
          <w:color w:val="002060"/>
          <w:sz w:val="28"/>
          <w:szCs w:val="28"/>
        </w:rPr>
      </w:pPr>
      <w:r w:rsidRPr="009C5DCD">
        <w:rPr>
          <w:rFonts w:ascii="Georgia" w:hAnsi="Georgia"/>
          <w:b/>
          <w:bCs/>
          <w:color w:val="002060"/>
          <w:sz w:val="28"/>
          <w:szCs w:val="28"/>
        </w:rPr>
        <w:t>S</w:t>
      </w:r>
      <w:r w:rsidR="00D1126E">
        <w:rPr>
          <w:rFonts w:ascii="Georgia" w:hAnsi="Georgia"/>
          <w:b/>
          <w:bCs/>
          <w:color w:val="002060"/>
          <w:sz w:val="28"/>
          <w:szCs w:val="28"/>
        </w:rPr>
        <w:t xml:space="preserve">olicitors </w:t>
      </w:r>
      <w:r w:rsidRPr="009C5DCD">
        <w:rPr>
          <w:rFonts w:ascii="Georgia" w:hAnsi="Georgia"/>
          <w:b/>
          <w:bCs/>
          <w:color w:val="002060"/>
          <w:sz w:val="28"/>
          <w:szCs w:val="28"/>
        </w:rPr>
        <w:t>R</w:t>
      </w:r>
      <w:r w:rsidR="00D1126E">
        <w:rPr>
          <w:rFonts w:ascii="Georgia" w:hAnsi="Georgia"/>
          <w:b/>
          <w:bCs/>
          <w:color w:val="002060"/>
          <w:sz w:val="28"/>
          <w:szCs w:val="28"/>
        </w:rPr>
        <w:t xml:space="preserve">egulation </w:t>
      </w:r>
      <w:r w:rsidR="006D676A" w:rsidRPr="009C5DCD">
        <w:rPr>
          <w:rFonts w:ascii="Georgia" w:hAnsi="Georgia"/>
          <w:b/>
          <w:bCs/>
          <w:color w:val="002060"/>
          <w:sz w:val="28"/>
          <w:szCs w:val="28"/>
        </w:rPr>
        <w:t>A</w:t>
      </w:r>
      <w:r w:rsidR="006D676A">
        <w:rPr>
          <w:rFonts w:ascii="Georgia" w:hAnsi="Georgia"/>
          <w:b/>
          <w:bCs/>
          <w:color w:val="002060"/>
          <w:sz w:val="28"/>
          <w:szCs w:val="28"/>
        </w:rPr>
        <w:t>uthority</w:t>
      </w:r>
    </w:p>
    <w:p w14:paraId="152A7698" w14:textId="77777777" w:rsidR="00B86927" w:rsidRPr="009C5DCD" w:rsidRDefault="00B86927" w:rsidP="009D29BB">
      <w:pPr>
        <w:rPr>
          <w:rFonts w:ascii="Georgia" w:hAnsi="Georgia"/>
          <w:b/>
          <w:bCs/>
          <w:color w:val="002060"/>
          <w:sz w:val="28"/>
          <w:szCs w:val="28"/>
        </w:rPr>
      </w:pPr>
    </w:p>
    <w:p w14:paraId="283AF3FB" w14:textId="45658756" w:rsidR="005F5372" w:rsidRPr="00B6504E" w:rsidRDefault="00D1126E" w:rsidP="005008C5">
      <w:pPr>
        <w:pStyle w:val="ListParagraph"/>
        <w:numPr>
          <w:ilvl w:val="0"/>
          <w:numId w:val="10"/>
        </w:numPr>
        <w:rPr>
          <w:rFonts w:ascii="Verdana" w:hAnsi="Verdana"/>
          <w:bCs/>
        </w:rPr>
      </w:pPr>
      <w:r w:rsidRPr="00B6504E">
        <w:rPr>
          <w:rFonts w:ascii="Verdana" w:hAnsi="Verdana"/>
          <w:bCs/>
        </w:rPr>
        <w:t>Approximately</w:t>
      </w:r>
      <w:r w:rsidR="006D676A" w:rsidRPr="00B6504E">
        <w:rPr>
          <w:rFonts w:ascii="Verdana" w:hAnsi="Verdana"/>
          <w:bCs/>
        </w:rPr>
        <w:t xml:space="preserve"> 50 investigations so far this year involve elements of cold calling or coercion to make calls.</w:t>
      </w:r>
    </w:p>
    <w:p w14:paraId="6305BAE4" w14:textId="3268DBAA" w:rsidR="006D676A" w:rsidRPr="00B6504E" w:rsidRDefault="006D676A" w:rsidP="005008C5">
      <w:pPr>
        <w:pStyle w:val="ListParagraph"/>
        <w:numPr>
          <w:ilvl w:val="0"/>
          <w:numId w:val="10"/>
        </w:numPr>
        <w:rPr>
          <w:rFonts w:ascii="Verdana" w:hAnsi="Verdana"/>
          <w:bCs/>
        </w:rPr>
      </w:pPr>
      <w:r w:rsidRPr="00B6504E">
        <w:rPr>
          <w:rFonts w:ascii="Verdana" w:hAnsi="Verdana"/>
          <w:bCs/>
        </w:rPr>
        <w:t>Continued working with partners including the ICO, with a focus on cases involving insurance claims.</w:t>
      </w:r>
    </w:p>
    <w:p w14:paraId="04220E39" w14:textId="3A32B84E" w:rsidR="005008C5" w:rsidRPr="00B6504E" w:rsidRDefault="005008C5" w:rsidP="005008C5">
      <w:pPr>
        <w:pStyle w:val="ListParagraph"/>
        <w:numPr>
          <w:ilvl w:val="0"/>
          <w:numId w:val="10"/>
        </w:numPr>
        <w:rPr>
          <w:rFonts w:ascii="Verdana" w:hAnsi="Verdana"/>
          <w:bCs/>
        </w:rPr>
      </w:pPr>
      <w:bookmarkStart w:id="2" w:name="_Hlk29998194"/>
      <w:r w:rsidRPr="00B6504E">
        <w:rPr>
          <w:rFonts w:ascii="Verdana" w:hAnsi="Verdana"/>
          <w:bCs/>
        </w:rPr>
        <w:t xml:space="preserve">Current themes of interest </w:t>
      </w:r>
      <w:r w:rsidR="004D0CD5">
        <w:rPr>
          <w:rFonts w:ascii="Verdana" w:hAnsi="Verdana"/>
          <w:bCs/>
        </w:rPr>
        <w:t>are</w:t>
      </w:r>
      <w:r w:rsidRPr="00B6504E">
        <w:rPr>
          <w:rFonts w:ascii="Verdana" w:hAnsi="Verdana"/>
          <w:bCs/>
        </w:rPr>
        <w:t xml:space="preserve"> PI and RTA </w:t>
      </w:r>
      <w:r w:rsidR="004D0CD5">
        <w:rPr>
          <w:rFonts w:ascii="Verdana" w:hAnsi="Verdana"/>
          <w:bCs/>
        </w:rPr>
        <w:t xml:space="preserve">which are </w:t>
      </w:r>
      <w:r w:rsidRPr="00B6504E">
        <w:rPr>
          <w:rFonts w:ascii="Verdana" w:hAnsi="Verdana"/>
          <w:bCs/>
        </w:rPr>
        <w:t>still constant and significant area</w:t>
      </w:r>
      <w:r w:rsidR="004D0CD5">
        <w:rPr>
          <w:rFonts w:ascii="Verdana" w:hAnsi="Verdana"/>
          <w:bCs/>
        </w:rPr>
        <w:t>s</w:t>
      </w:r>
      <w:r w:rsidRPr="00B6504E">
        <w:rPr>
          <w:rFonts w:ascii="Verdana" w:hAnsi="Verdana"/>
          <w:bCs/>
        </w:rPr>
        <w:t xml:space="preserve"> of work.</w:t>
      </w:r>
    </w:p>
    <w:bookmarkEnd w:id="2"/>
    <w:p w14:paraId="3ECD97EA" w14:textId="0CA6E21D" w:rsidR="005008C5" w:rsidRPr="00B6504E" w:rsidRDefault="005008C5" w:rsidP="005008C5">
      <w:pPr>
        <w:pStyle w:val="ListParagraph"/>
        <w:numPr>
          <w:ilvl w:val="0"/>
          <w:numId w:val="10"/>
        </w:numPr>
        <w:rPr>
          <w:rFonts w:ascii="Verdana" w:hAnsi="Verdana"/>
          <w:bCs/>
        </w:rPr>
      </w:pPr>
      <w:r w:rsidRPr="00B6504E">
        <w:rPr>
          <w:rFonts w:ascii="Verdana" w:hAnsi="Verdana"/>
          <w:bCs/>
        </w:rPr>
        <w:t>Trying to identify solicitors involved with the aim of preventative work ahead of disciplinary action.</w:t>
      </w:r>
    </w:p>
    <w:p w14:paraId="3CBDF4C9" w14:textId="423BD6F4" w:rsidR="00B86927" w:rsidRPr="00C15991" w:rsidRDefault="00B86927" w:rsidP="009D29BB">
      <w:pPr>
        <w:rPr>
          <w:bCs/>
          <w:color w:val="auto"/>
          <w:sz w:val="24"/>
        </w:rPr>
      </w:pPr>
    </w:p>
    <w:p w14:paraId="0CB22111" w14:textId="28AB3529" w:rsidR="005008C5" w:rsidRPr="00C15991" w:rsidRDefault="005008C5" w:rsidP="009D29BB">
      <w:pPr>
        <w:rPr>
          <w:bCs/>
          <w:color w:val="auto"/>
          <w:sz w:val="24"/>
        </w:rPr>
      </w:pPr>
    </w:p>
    <w:p w14:paraId="755D1B63" w14:textId="609FE493" w:rsidR="00F20B78" w:rsidRPr="009C5DCD" w:rsidRDefault="00F20B78" w:rsidP="00F20B78">
      <w:pPr>
        <w:rPr>
          <w:rFonts w:ascii="Georgia" w:hAnsi="Georgia"/>
          <w:b/>
          <w:bCs/>
          <w:color w:val="002060"/>
          <w:sz w:val="28"/>
          <w:szCs w:val="28"/>
        </w:rPr>
      </w:pPr>
      <w:r w:rsidRPr="009C5DCD">
        <w:rPr>
          <w:rFonts w:ascii="Georgia" w:hAnsi="Georgia"/>
          <w:b/>
          <w:bCs/>
          <w:color w:val="002060"/>
          <w:sz w:val="28"/>
          <w:szCs w:val="28"/>
        </w:rPr>
        <w:t>Phone-Paid Services Authority (PSA)</w:t>
      </w:r>
    </w:p>
    <w:p w14:paraId="4B233146" w14:textId="202619EE" w:rsidR="005008C5" w:rsidRPr="00C15991" w:rsidRDefault="005008C5" w:rsidP="009D29BB">
      <w:pPr>
        <w:rPr>
          <w:bCs/>
          <w:color w:val="auto"/>
          <w:sz w:val="24"/>
        </w:rPr>
      </w:pPr>
    </w:p>
    <w:p w14:paraId="1572D981" w14:textId="77777777" w:rsidR="003720C2" w:rsidRPr="003720C2" w:rsidRDefault="004D0CD5" w:rsidP="004D0CD5">
      <w:pPr>
        <w:pStyle w:val="ListParagraph"/>
        <w:numPr>
          <w:ilvl w:val="0"/>
          <w:numId w:val="43"/>
        </w:numPr>
        <w:rPr>
          <w:rFonts w:ascii="Verdana" w:hAnsi="Verdana"/>
          <w:sz w:val="22"/>
          <w:szCs w:val="22"/>
          <w:lang w:eastAsia="en-US"/>
        </w:rPr>
      </w:pPr>
      <w:r w:rsidRPr="004D0CD5">
        <w:rPr>
          <w:rFonts w:ascii="Verdana" w:hAnsi="Verdana"/>
        </w:rPr>
        <w:t xml:space="preserve">The PSA has recently issued a £600,000 fine and a two-year prohibition from the market to </w:t>
      </w:r>
      <w:proofErr w:type="spellStart"/>
      <w:r w:rsidRPr="004D0CD5">
        <w:rPr>
          <w:rFonts w:ascii="Verdana" w:hAnsi="Verdana"/>
        </w:rPr>
        <w:t>Veoo</w:t>
      </w:r>
      <w:proofErr w:type="spellEnd"/>
      <w:r w:rsidRPr="004D0CD5">
        <w:rPr>
          <w:rFonts w:ascii="Verdana" w:hAnsi="Verdana"/>
        </w:rPr>
        <w:t xml:space="preserve"> Ltd, a payment platform provider enabling other companies to bill consumers’ phone bills. The company will also need to submit to a formal compliance audit should it wish to return to the market once this ban ends. </w:t>
      </w:r>
    </w:p>
    <w:p w14:paraId="72256C2D" w14:textId="5AF8CA39" w:rsidR="004D0CD5" w:rsidRPr="004D0CD5" w:rsidRDefault="004D0CD5" w:rsidP="004D0CD5">
      <w:pPr>
        <w:pStyle w:val="ListParagraph"/>
        <w:numPr>
          <w:ilvl w:val="0"/>
          <w:numId w:val="43"/>
        </w:numPr>
        <w:rPr>
          <w:rFonts w:ascii="Verdana" w:hAnsi="Verdana"/>
          <w:sz w:val="22"/>
          <w:szCs w:val="22"/>
          <w:lang w:eastAsia="en-US"/>
        </w:rPr>
      </w:pPr>
      <w:r w:rsidRPr="004D0CD5">
        <w:rPr>
          <w:rFonts w:ascii="Verdana" w:hAnsi="Verdana"/>
        </w:rPr>
        <w:t>The PSA continues to focus on preparing for the new iteration of our Code of Practice.</w:t>
      </w:r>
    </w:p>
    <w:p w14:paraId="661BECAB" w14:textId="77777777" w:rsidR="00B86927" w:rsidRPr="00C15991" w:rsidRDefault="00B86927" w:rsidP="009D29BB">
      <w:pPr>
        <w:rPr>
          <w:bCs/>
          <w:color w:val="auto"/>
          <w:sz w:val="24"/>
        </w:rPr>
      </w:pPr>
    </w:p>
    <w:p w14:paraId="44489672" w14:textId="77777777" w:rsidR="008D39CB" w:rsidRPr="00044D12" w:rsidRDefault="008D39CB" w:rsidP="008D39CB">
      <w:pPr>
        <w:rPr>
          <w:rFonts w:ascii="Georgia" w:hAnsi="Georgia"/>
          <w:b/>
          <w:bCs/>
          <w:color w:val="002060"/>
          <w:sz w:val="28"/>
          <w:szCs w:val="28"/>
        </w:rPr>
      </w:pPr>
      <w:r w:rsidRPr="00044D12">
        <w:rPr>
          <w:rFonts w:ascii="Georgia" w:hAnsi="Georgia"/>
          <w:b/>
          <w:bCs/>
          <w:color w:val="002060"/>
          <w:sz w:val="28"/>
          <w:szCs w:val="28"/>
        </w:rPr>
        <w:t>Insurance Fraud Bureau (IFB)</w:t>
      </w:r>
    </w:p>
    <w:p w14:paraId="416EDA6B" w14:textId="77777777" w:rsidR="0040635D" w:rsidRPr="00C15991" w:rsidRDefault="0040635D" w:rsidP="008D39CB">
      <w:pPr>
        <w:rPr>
          <w:rFonts w:ascii="Georgia" w:hAnsi="Georgia"/>
          <w:b/>
          <w:bCs/>
          <w:color w:val="002060"/>
          <w:sz w:val="24"/>
        </w:rPr>
      </w:pPr>
    </w:p>
    <w:p w14:paraId="259745AD" w14:textId="31F76F9D" w:rsidR="00CF6CDB" w:rsidRPr="00B6504E" w:rsidRDefault="00CF6CDB" w:rsidP="00E21852">
      <w:pPr>
        <w:pStyle w:val="ListParagraph"/>
        <w:numPr>
          <w:ilvl w:val="0"/>
          <w:numId w:val="17"/>
        </w:numPr>
        <w:rPr>
          <w:rFonts w:ascii="Verdana" w:hAnsi="Verdana"/>
          <w:b/>
          <w:bCs/>
          <w:color w:val="002060"/>
        </w:rPr>
      </w:pPr>
      <w:r w:rsidRPr="00B6504E">
        <w:rPr>
          <w:rFonts w:ascii="Verdana" w:hAnsi="Verdana"/>
        </w:rPr>
        <w:t>Starting to see an increasing risk in cold call vishing</w:t>
      </w:r>
    </w:p>
    <w:p w14:paraId="54BB1B08" w14:textId="58F01B0D" w:rsidR="003720C2" w:rsidRPr="00B6504E" w:rsidRDefault="003720C2" w:rsidP="003720C2">
      <w:pPr>
        <w:pStyle w:val="ListParagraph"/>
        <w:numPr>
          <w:ilvl w:val="0"/>
          <w:numId w:val="17"/>
        </w:numPr>
        <w:rPr>
          <w:rFonts w:ascii="Verdana" w:hAnsi="Verdana"/>
        </w:rPr>
      </w:pPr>
      <w:r>
        <w:rPr>
          <w:rFonts w:ascii="Verdana" w:hAnsi="Verdana"/>
        </w:rPr>
        <w:t>Emphasis placed on importance of information sharing between regulators.</w:t>
      </w:r>
    </w:p>
    <w:p w14:paraId="124A72EE" w14:textId="0E4AB38B" w:rsidR="0040635D" w:rsidRPr="003720C2" w:rsidRDefault="0040635D" w:rsidP="003720C2">
      <w:pPr>
        <w:ind w:left="360"/>
        <w:rPr>
          <w:b/>
          <w:bCs/>
          <w:color w:val="002060"/>
        </w:rPr>
      </w:pPr>
    </w:p>
    <w:p w14:paraId="53A8746D" w14:textId="77777777" w:rsidR="0040635D" w:rsidRPr="00C15991" w:rsidRDefault="0040635D" w:rsidP="008D39CB">
      <w:pPr>
        <w:rPr>
          <w:rFonts w:ascii="Georgia" w:hAnsi="Georgia"/>
          <w:b/>
          <w:bCs/>
          <w:color w:val="002060"/>
          <w:sz w:val="24"/>
        </w:rPr>
      </w:pPr>
    </w:p>
    <w:p w14:paraId="0007EF33" w14:textId="4D5029DD" w:rsidR="007F3E83" w:rsidRPr="00044D12" w:rsidRDefault="007F3E83" w:rsidP="009D29BB">
      <w:pPr>
        <w:rPr>
          <w:rFonts w:ascii="Georgia" w:hAnsi="Georgia"/>
          <w:b/>
          <w:bCs/>
          <w:color w:val="002060"/>
          <w:sz w:val="28"/>
          <w:szCs w:val="28"/>
        </w:rPr>
      </w:pPr>
      <w:r w:rsidRPr="00044D12">
        <w:rPr>
          <w:rFonts w:ascii="Georgia" w:hAnsi="Georgia"/>
          <w:b/>
          <w:bCs/>
          <w:color w:val="002060"/>
          <w:sz w:val="28"/>
          <w:szCs w:val="28"/>
        </w:rPr>
        <w:t>F</w:t>
      </w:r>
      <w:r w:rsidR="00044D12">
        <w:rPr>
          <w:rFonts w:ascii="Georgia" w:hAnsi="Georgia"/>
          <w:b/>
          <w:bCs/>
          <w:color w:val="002060"/>
          <w:sz w:val="28"/>
          <w:szCs w:val="28"/>
        </w:rPr>
        <w:t xml:space="preserve">inancial </w:t>
      </w:r>
      <w:r w:rsidRPr="00044D12">
        <w:rPr>
          <w:rFonts w:ascii="Georgia" w:hAnsi="Georgia"/>
          <w:b/>
          <w:bCs/>
          <w:color w:val="002060"/>
          <w:sz w:val="28"/>
          <w:szCs w:val="28"/>
        </w:rPr>
        <w:t>C</w:t>
      </w:r>
      <w:r w:rsidR="00044D12">
        <w:rPr>
          <w:rFonts w:ascii="Georgia" w:hAnsi="Georgia"/>
          <w:b/>
          <w:bCs/>
          <w:color w:val="002060"/>
          <w:sz w:val="28"/>
          <w:szCs w:val="28"/>
        </w:rPr>
        <w:t xml:space="preserve">onduct </w:t>
      </w:r>
      <w:r w:rsidRPr="00044D12">
        <w:rPr>
          <w:rFonts w:ascii="Georgia" w:hAnsi="Georgia"/>
          <w:b/>
          <w:bCs/>
          <w:color w:val="002060"/>
          <w:sz w:val="28"/>
          <w:szCs w:val="28"/>
        </w:rPr>
        <w:t>A</w:t>
      </w:r>
      <w:r w:rsidR="00044D12">
        <w:rPr>
          <w:rFonts w:ascii="Georgia" w:hAnsi="Georgia"/>
          <w:b/>
          <w:bCs/>
          <w:color w:val="002060"/>
          <w:sz w:val="28"/>
          <w:szCs w:val="28"/>
        </w:rPr>
        <w:t>uthority (FCA)</w:t>
      </w:r>
    </w:p>
    <w:p w14:paraId="1915E816" w14:textId="77777777" w:rsidR="00022A7A" w:rsidRPr="00022A7A" w:rsidRDefault="00022A7A" w:rsidP="00F20B78">
      <w:pPr>
        <w:rPr>
          <w:sz w:val="24"/>
          <w:highlight w:val="cyan"/>
        </w:rPr>
      </w:pPr>
    </w:p>
    <w:p w14:paraId="1D68881B" w14:textId="4B7F2045" w:rsidR="00B6504E" w:rsidRPr="00B6504E" w:rsidRDefault="00F20B78" w:rsidP="003720C2">
      <w:pPr>
        <w:pStyle w:val="ListParagraph"/>
        <w:numPr>
          <w:ilvl w:val="0"/>
          <w:numId w:val="28"/>
        </w:numPr>
        <w:ind w:left="540"/>
        <w:textAlignment w:val="center"/>
        <w:rPr>
          <w:rFonts w:ascii="Verdana" w:hAnsi="Verdana"/>
        </w:rPr>
      </w:pPr>
      <w:r w:rsidRPr="00B6504E">
        <w:rPr>
          <w:rFonts w:ascii="Verdana" w:hAnsi="Verdana"/>
        </w:rPr>
        <w:t xml:space="preserve">The FCA has continued to focus on processing applications for CMCs following the transition of regulation from the Ministry of Justice. In general, the quality of applications has been quite poor. </w:t>
      </w:r>
      <w:r w:rsidR="00B6504E" w:rsidRPr="00B6504E">
        <w:rPr>
          <w:rFonts w:ascii="Verdana" w:hAnsi="Verdana"/>
        </w:rPr>
        <w:br/>
      </w:r>
      <w:r w:rsidRPr="00B6504E">
        <w:rPr>
          <w:rFonts w:ascii="Verdana" w:hAnsi="Verdana"/>
        </w:rPr>
        <w:t> </w:t>
      </w:r>
    </w:p>
    <w:p w14:paraId="6ECC74E3" w14:textId="638C6E18" w:rsidR="00F20B78" w:rsidRPr="00B6504E" w:rsidRDefault="00F20B78" w:rsidP="00B6504E">
      <w:pPr>
        <w:pStyle w:val="ListParagraph"/>
        <w:numPr>
          <w:ilvl w:val="0"/>
          <w:numId w:val="28"/>
        </w:numPr>
        <w:ind w:left="540"/>
        <w:textAlignment w:val="center"/>
        <w:rPr>
          <w:rFonts w:ascii="Verdana" w:hAnsi="Verdana"/>
        </w:rPr>
      </w:pPr>
      <w:r w:rsidRPr="00B6504E">
        <w:rPr>
          <w:rFonts w:ascii="Verdana" w:hAnsi="Verdana"/>
        </w:rPr>
        <w:t xml:space="preserve">In spite of the PPI deadline, seeing some firms suggest they intend on litigating for mis-sold PPI claims. In some instances, firms are attempting to go back through data lists to carry out further direct </w:t>
      </w:r>
      <w:r w:rsidR="00B6504E" w:rsidRPr="00B6504E">
        <w:rPr>
          <w:rFonts w:ascii="Verdana" w:hAnsi="Verdana"/>
        </w:rPr>
        <w:t>marketing but</w:t>
      </w:r>
      <w:r w:rsidRPr="00B6504E">
        <w:rPr>
          <w:rFonts w:ascii="Verdana" w:hAnsi="Verdana"/>
        </w:rPr>
        <w:t xml:space="preserve"> aren’t complying with PECR or GDPR. In addition, more CMCs seem to be getting involved in mis-sold SIPPs claims. In some instances, failed SIPPs firms are looking to sell client data to CMCs to pursue mis-selling claims.</w:t>
      </w:r>
    </w:p>
    <w:p w14:paraId="34AD181C" w14:textId="77777777" w:rsidR="00F20B78" w:rsidRPr="00C15991" w:rsidRDefault="00F20B78" w:rsidP="00F20B78">
      <w:pPr>
        <w:rPr>
          <w:sz w:val="24"/>
          <w:lang w:eastAsia="en-GB"/>
        </w:rPr>
      </w:pPr>
    </w:p>
    <w:p w14:paraId="19C01B3B" w14:textId="77777777" w:rsidR="0040635D" w:rsidRPr="00C15991" w:rsidRDefault="0040635D" w:rsidP="009D29BB">
      <w:pPr>
        <w:rPr>
          <w:rFonts w:ascii="Georgia" w:hAnsi="Georgia"/>
          <w:b/>
          <w:bCs/>
          <w:color w:val="002060"/>
          <w:sz w:val="24"/>
        </w:rPr>
      </w:pPr>
    </w:p>
    <w:p w14:paraId="24FE0848" w14:textId="7A4D1356" w:rsidR="008555D4" w:rsidRPr="00B6504E" w:rsidRDefault="008D39CB" w:rsidP="009D29BB">
      <w:pPr>
        <w:rPr>
          <w:rFonts w:ascii="Georgia" w:hAnsi="Georgia"/>
          <w:b/>
          <w:bCs/>
          <w:color w:val="002060"/>
          <w:sz w:val="28"/>
          <w:szCs w:val="28"/>
        </w:rPr>
      </w:pPr>
      <w:r w:rsidRPr="00044D12">
        <w:rPr>
          <w:rFonts w:ascii="Georgia" w:hAnsi="Georgia"/>
          <w:b/>
          <w:bCs/>
          <w:color w:val="002060"/>
          <w:sz w:val="28"/>
          <w:szCs w:val="28"/>
        </w:rPr>
        <w:lastRenderedPageBreak/>
        <w:t>D</w:t>
      </w:r>
      <w:r w:rsidR="00044D12" w:rsidRPr="00044D12">
        <w:rPr>
          <w:rFonts w:ascii="Georgia" w:hAnsi="Georgia"/>
          <w:b/>
          <w:bCs/>
          <w:color w:val="002060"/>
          <w:sz w:val="28"/>
          <w:szCs w:val="28"/>
        </w:rPr>
        <w:t xml:space="preserve">ata </w:t>
      </w:r>
      <w:r w:rsidR="009E3890">
        <w:rPr>
          <w:rFonts w:ascii="Georgia" w:hAnsi="Georgia"/>
          <w:b/>
          <w:bCs/>
          <w:color w:val="002060"/>
          <w:sz w:val="28"/>
          <w:szCs w:val="28"/>
        </w:rPr>
        <w:t xml:space="preserve">&amp; </w:t>
      </w:r>
      <w:r w:rsidR="00044D12" w:rsidRPr="00044D12">
        <w:rPr>
          <w:rFonts w:ascii="Georgia" w:hAnsi="Georgia"/>
          <w:b/>
          <w:bCs/>
          <w:color w:val="002060"/>
          <w:sz w:val="28"/>
          <w:szCs w:val="28"/>
        </w:rPr>
        <w:t xml:space="preserve">Marketing </w:t>
      </w:r>
      <w:r w:rsidRPr="00044D12">
        <w:rPr>
          <w:rFonts w:ascii="Georgia" w:hAnsi="Georgia"/>
          <w:b/>
          <w:bCs/>
          <w:color w:val="002060"/>
          <w:sz w:val="28"/>
          <w:szCs w:val="28"/>
        </w:rPr>
        <w:t>A</w:t>
      </w:r>
      <w:r w:rsidR="00044D12" w:rsidRPr="00044D12">
        <w:rPr>
          <w:rFonts w:ascii="Georgia" w:hAnsi="Georgia"/>
          <w:b/>
          <w:bCs/>
          <w:color w:val="002060"/>
          <w:sz w:val="28"/>
          <w:szCs w:val="28"/>
        </w:rPr>
        <w:t>ssociation</w:t>
      </w:r>
      <w:r w:rsidR="00500143" w:rsidRPr="00044D12">
        <w:rPr>
          <w:rFonts w:ascii="Georgia" w:hAnsi="Georgia"/>
          <w:b/>
          <w:bCs/>
          <w:color w:val="002060"/>
          <w:sz w:val="28"/>
          <w:szCs w:val="28"/>
        </w:rPr>
        <w:t xml:space="preserve"> (DMA </w:t>
      </w:r>
      <w:r w:rsidR="00044D12" w:rsidRPr="00044D12">
        <w:rPr>
          <w:rFonts w:ascii="Georgia" w:hAnsi="Georgia"/>
          <w:b/>
          <w:bCs/>
          <w:color w:val="002060"/>
          <w:sz w:val="28"/>
          <w:szCs w:val="28"/>
        </w:rPr>
        <w:t>/</w:t>
      </w:r>
      <w:r w:rsidR="00500143" w:rsidRPr="00044D12">
        <w:rPr>
          <w:rFonts w:ascii="Georgia" w:hAnsi="Georgia"/>
          <w:b/>
          <w:bCs/>
          <w:color w:val="002060"/>
          <w:sz w:val="28"/>
          <w:szCs w:val="28"/>
        </w:rPr>
        <w:t xml:space="preserve"> TPS)</w:t>
      </w:r>
      <w:r w:rsidR="00483F1D" w:rsidRPr="00044D12">
        <w:rPr>
          <w:rFonts w:ascii="Georgia" w:hAnsi="Georgia"/>
          <w:b/>
          <w:bCs/>
          <w:color w:val="002060"/>
          <w:sz w:val="28"/>
          <w:szCs w:val="28"/>
        </w:rPr>
        <w:br/>
      </w:r>
    </w:p>
    <w:p w14:paraId="06A30EE5" w14:textId="15456FD8" w:rsidR="008555D4" w:rsidRPr="00B6504E" w:rsidRDefault="00483F1D" w:rsidP="00E21852">
      <w:pPr>
        <w:pStyle w:val="ListParagraph"/>
        <w:numPr>
          <w:ilvl w:val="0"/>
          <w:numId w:val="11"/>
        </w:numPr>
        <w:rPr>
          <w:rFonts w:ascii="Georgia" w:hAnsi="Georgia"/>
          <w:b/>
          <w:bCs/>
        </w:rPr>
      </w:pPr>
      <w:r w:rsidRPr="00B6504E">
        <w:rPr>
          <w:rFonts w:ascii="Verdana" w:hAnsi="Verdana"/>
          <w:bCs/>
        </w:rPr>
        <w:t>C</w:t>
      </w:r>
      <w:r w:rsidR="008555D4" w:rsidRPr="00B6504E">
        <w:rPr>
          <w:rFonts w:ascii="Verdana" w:hAnsi="Verdana"/>
          <w:bCs/>
        </w:rPr>
        <w:t>ontinue to see reduction</w:t>
      </w:r>
      <w:r w:rsidRPr="00B6504E">
        <w:rPr>
          <w:rFonts w:ascii="Verdana" w:hAnsi="Verdana"/>
          <w:bCs/>
        </w:rPr>
        <w:t xml:space="preserve"> </w:t>
      </w:r>
      <w:r w:rsidR="003720C2">
        <w:rPr>
          <w:rFonts w:ascii="Verdana" w:hAnsi="Verdana"/>
          <w:bCs/>
        </w:rPr>
        <w:t xml:space="preserve">in concerns </w:t>
      </w:r>
      <w:r w:rsidRPr="00B6504E">
        <w:rPr>
          <w:rFonts w:ascii="Verdana" w:hAnsi="Verdana"/>
          <w:bCs/>
        </w:rPr>
        <w:t>year on year, even when accounting for</w:t>
      </w:r>
      <w:r w:rsidR="008555D4" w:rsidRPr="00B6504E">
        <w:rPr>
          <w:rFonts w:ascii="Verdana" w:hAnsi="Verdana"/>
          <w:bCs/>
        </w:rPr>
        <w:t xml:space="preserve"> </w:t>
      </w:r>
      <w:r w:rsidRPr="00B6504E">
        <w:rPr>
          <w:rFonts w:ascii="Verdana" w:hAnsi="Verdana"/>
          <w:bCs/>
        </w:rPr>
        <w:t xml:space="preserve">seasonality. Possible </w:t>
      </w:r>
      <w:r w:rsidR="008555D4" w:rsidRPr="00B6504E">
        <w:rPr>
          <w:rFonts w:ascii="Verdana" w:hAnsi="Verdana"/>
          <w:bCs/>
        </w:rPr>
        <w:t>reason</w:t>
      </w:r>
      <w:r w:rsidR="005E1C88" w:rsidRPr="00B6504E">
        <w:rPr>
          <w:rFonts w:ascii="Verdana" w:hAnsi="Verdana"/>
          <w:bCs/>
        </w:rPr>
        <w:t>s</w:t>
      </w:r>
      <w:r w:rsidR="008555D4" w:rsidRPr="00B6504E">
        <w:rPr>
          <w:rFonts w:ascii="Verdana" w:hAnsi="Verdana"/>
          <w:bCs/>
        </w:rPr>
        <w:t xml:space="preserve"> may be </w:t>
      </w:r>
      <w:r w:rsidRPr="00B6504E">
        <w:rPr>
          <w:rFonts w:ascii="Verdana" w:hAnsi="Verdana"/>
          <w:bCs/>
        </w:rPr>
        <w:t xml:space="preserve">that </w:t>
      </w:r>
      <w:r w:rsidR="008555D4" w:rsidRPr="00B6504E">
        <w:rPr>
          <w:rFonts w:ascii="Verdana" w:hAnsi="Verdana"/>
          <w:bCs/>
        </w:rPr>
        <w:t>automated calls</w:t>
      </w:r>
      <w:r w:rsidRPr="00B6504E">
        <w:rPr>
          <w:rFonts w:ascii="Verdana" w:hAnsi="Verdana"/>
          <w:bCs/>
        </w:rPr>
        <w:t xml:space="preserve">, which </w:t>
      </w:r>
      <w:r w:rsidR="005E1C88" w:rsidRPr="00B6504E">
        <w:rPr>
          <w:rFonts w:ascii="Verdana" w:hAnsi="Verdana"/>
          <w:bCs/>
        </w:rPr>
        <w:t>can</w:t>
      </w:r>
      <w:r w:rsidRPr="00B6504E">
        <w:rPr>
          <w:rFonts w:ascii="Verdana" w:hAnsi="Verdana"/>
          <w:bCs/>
        </w:rPr>
        <w:t xml:space="preserve"> often </w:t>
      </w:r>
      <w:r w:rsidR="005E1C88" w:rsidRPr="00B6504E">
        <w:rPr>
          <w:rFonts w:ascii="Verdana" w:hAnsi="Verdana"/>
          <w:bCs/>
        </w:rPr>
        <w:t xml:space="preserve">be </w:t>
      </w:r>
      <w:r w:rsidRPr="00B6504E">
        <w:rPr>
          <w:rFonts w:ascii="Verdana" w:hAnsi="Verdana"/>
          <w:bCs/>
        </w:rPr>
        <w:t>the cause of increases in volume, are</w:t>
      </w:r>
      <w:r w:rsidR="008555D4" w:rsidRPr="00B6504E">
        <w:rPr>
          <w:rFonts w:ascii="Verdana" w:hAnsi="Verdana"/>
          <w:bCs/>
        </w:rPr>
        <w:t xml:space="preserve"> not within TPS remit</w:t>
      </w:r>
      <w:r w:rsidRPr="00B6504E">
        <w:rPr>
          <w:rFonts w:ascii="Verdana" w:hAnsi="Verdana"/>
          <w:bCs/>
        </w:rPr>
        <w:t>.</w:t>
      </w:r>
      <w:r w:rsidR="005E1C88" w:rsidRPr="00B6504E">
        <w:rPr>
          <w:rFonts w:ascii="Verdana" w:hAnsi="Verdana"/>
          <w:bCs/>
        </w:rPr>
        <w:t xml:space="preserve"> May also be influenced by reporter apathy or complain fatigue.</w:t>
      </w:r>
    </w:p>
    <w:p w14:paraId="1B235A61" w14:textId="038918B4" w:rsidR="008555D4" w:rsidRPr="00B6504E" w:rsidRDefault="00483F1D" w:rsidP="00E21852">
      <w:pPr>
        <w:pStyle w:val="ListParagraph"/>
        <w:numPr>
          <w:ilvl w:val="0"/>
          <w:numId w:val="11"/>
        </w:numPr>
        <w:rPr>
          <w:rFonts w:ascii="Georgia" w:hAnsi="Georgia"/>
          <w:b/>
          <w:bCs/>
        </w:rPr>
      </w:pPr>
      <w:r w:rsidRPr="00B6504E">
        <w:rPr>
          <w:rFonts w:ascii="Verdana" w:hAnsi="Verdana"/>
          <w:bCs/>
        </w:rPr>
        <w:t>There have been f</w:t>
      </w:r>
      <w:r w:rsidR="008555D4" w:rsidRPr="00B6504E">
        <w:rPr>
          <w:rFonts w:ascii="Verdana" w:hAnsi="Verdana"/>
          <w:bCs/>
        </w:rPr>
        <w:t>ewer cases</w:t>
      </w:r>
      <w:r w:rsidRPr="00B6504E">
        <w:rPr>
          <w:rFonts w:ascii="Verdana" w:hAnsi="Verdana"/>
          <w:bCs/>
        </w:rPr>
        <w:t xml:space="preserve"> reported where the caller is</w:t>
      </w:r>
      <w:r w:rsidR="008555D4" w:rsidRPr="00B6504E">
        <w:rPr>
          <w:rFonts w:ascii="Verdana" w:hAnsi="Verdana"/>
          <w:bCs/>
        </w:rPr>
        <w:t xml:space="preserve"> </w:t>
      </w:r>
      <w:r w:rsidRPr="00B6504E">
        <w:rPr>
          <w:rFonts w:ascii="Verdana" w:hAnsi="Verdana"/>
          <w:bCs/>
        </w:rPr>
        <w:t>identifiable.</w:t>
      </w:r>
    </w:p>
    <w:p w14:paraId="1AD73672" w14:textId="3C37FB24" w:rsidR="008555D4" w:rsidRPr="00B6504E" w:rsidRDefault="00483F1D" w:rsidP="00E21852">
      <w:pPr>
        <w:pStyle w:val="ListParagraph"/>
        <w:numPr>
          <w:ilvl w:val="0"/>
          <w:numId w:val="11"/>
        </w:numPr>
        <w:rPr>
          <w:rFonts w:ascii="Georgia" w:hAnsi="Georgia"/>
          <w:b/>
          <w:bCs/>
        </w:rPr>
      </w:pPr>
      <w:r w:rsidRPr="00B6504E">
        <w:rPr>
          <w:rFonts w:ascii="Verdana" w:hAnsi="Verdana"/>
          <w:bCs/>
        </w:rPr>
        <w:t>Many s</w:t>
      </w:r>
      <w:r w:rsidR="008555D4" w:rsidRPr="00B6504E">
        <w:rPr>
          <w:rFonts w:ascii="Verdana" w:hAnsi="Verdana"/>
          <w:bCs/>
        </w:rPr>
        <w:t xml:space="preserve">poof </w:t>
      </w:r>
      <w:r w:rsidRPr="00B6504E">
        <w:rPr>
          <w:rFonts w:ascii="Verdana" w:hAnsi="Verdana"/>
          <w:bCs/>
        </w:rPr>
        <w:t xml:space="preserve">calls relating to </w:t>
      </w:r>
      <w:r w:rsidR="008555D4" w:rsidRPr="00B6504E">
        <w:rPr>
          <w:rFonts w:ascii="Verdana" w:hAnsi="Verdana"/>
          <w:bCs/>
        </w:rPr>
        <w:t>AC companies and CLI</w:t>
      </w:r>
      <w:r w:rsidR="00807E1B" w:rsidRPr="00B6504E">
        <w:rPr>
          <w:rFonts w:ascii="Verdana" w:hAnsi="Verdana"/>
          <w:bCs/>
        </w:rPr>
        <w:t>s</w:t>
      </w:r>
      <w:r w:rsidRPr="00B6504E">
        <w:rPr>
          <w:rFonts w:ascii="Verdana" w:hAnsi="Verdana"/>
          <w:bCs/>
        </w:rPr>
        <w:t>.</w:t>
      </w:r>
    </w:p>
    <w:p w14:paraId="17454043" w14:textId="558C3512" w:rsidR="008555D4" w:rsidRPr="00B6504E" w:rsidRDefault="00483F1D" w:rsidP="00E21852">
      <w:pPr>
        <w:pStyle w:val="ListParagraph"/>
        <w:numPr>
          <w:ilvl w:val="0"/>
          <w:numId w:val="11"/>
        </w:numPr>
        <w:rPr>
          <w:rFonts w:ascii="Georgia" w:hAnsi="Georgia"/>
          <w:b/>
          <w:bCs/>
        </w:rPr>
      </w:pPr>
      <w:r w:rsidRPr="00B6504E">
        <w:rPr>
          <w:rFonts w:ascii="Verdana" w:hAnsi="Verdana"/>
          <w:bCs/>
        </w:rPr>
        <w:t xml:space="preserve">Continue to work </w:t>
      </w:r>
      <w:r w:rsidR="008555D4" w:rsidRPr="00B6504E">
        <w:rPr>
          <w:rFonts w:ascii="Verdana" w:hAnsi="Verdana"/>
          <w:bCs/>
        </w:rPr>
        <w:t>with ICO</w:t>
      </w:r>
      <w:r w:rsidRPr="00B6504E">
        <w:rPr>
          <w:rFonts w:ascii="Verdana" w:hAnsi="Verdana"/>
          <w:bCs/>
        </w:rPr>
        <w:t xml:space="preserve"> and support cases and ca</w:t>
      </w:r>
      <w:r w:rsidR="008555D4" w:rsidRPr="00B6504E">
        <w:rPr>
          <w:rFonts w:ascii="Verdana" w:hAnsi="Verdana"/>
          <w:bCs/>
        </w:rPr>
        <w:t>ll action logs</w:t>
      </w:r>
      <w:r w:rsidRPr="00B6504E">
        <w:rPr>
          <w:rFonts w:ascii="Verdana" w:hAnsi="Verdana"/>
          <w:bCs/>
        </w:rPr>
        <w:t>.</w:t>
      </w:r>
    </w:p>
    <w:p w14:paraId="00BCD0D4" w14:textId="77777777" w:rsidR="008555D4" w:rsidRPr="00C15991" w:rsidRDefault="008555D4" w:rsidP="009D29BB">
      <w:pPr>
        <w:rPr>
          <w:rFonts w:ascii="Georgia" w:hAnsi="Georgia"/>
          <w:b/>
          <w:bCs/>
          <w:color w:val="002060"/>
          <w:sz w:val="24"/>
        </w:rPr>
      </w:pPr>
    </w:p>
    <w:p w14:paraId="66A3F42F" w14:textId="77777777" w:rsidR="008555D4" w:rsidRPr="00C15991" w:rsidRDefault="008555D4" w:rsidP="009D29BB">
      <w:pPr>
        <w:rPr>
          <w:rFonts w:ascii="Georgia" w:hAnsi="Georgia"/>
          <w:b/>
          <w:bCs/>
          <w:color w:val="002060"/>
          <w:sz w:val="24"/>
        </w:rPr>
      </w:pPr>
    </w:p>
    <w:p w14:paraId="6D2906D1" w14:textId="77777777" w:rsidR="008D39CB" w:rsidRPr="00044D12" w:rsidRDefault="008D39CB" w:rsidP="008D39CB">
      <w:pPr>
        <w:rPr>
          <w:rFonts w:ascii="Georgia" w:hAnsi="Georgia"/>
          <w:b/>
          <w:bCs/>
          <w:color w:val="002060"/>
          <w:sz w:val="28"/>
          <w:szCs w:val="28"/>
        </w:rPr>
      </w:pPr>
      <w:r w:rsidRPr="00044D12">
        <w:rPr>
          <w:rFonts w:ascii="Georgia" w:hAnsi="Georgia"/>
          <w:b/>
          <w:bCs/>
          <w:color w:val="002060"/>
          <w:sz w:val="28"/>
          <w:szCs w:val="28"/>
        </w:rPr>
        <w:t>Insolvency Service (IS)</w:t>
      </w:r>
    </w:p>
    <w:p w14:paraId="418BBA93" w14:textId="77777777" w:rsidR="008555D4" w:rsidRPr="00C15991" w:rsidRDefault="008555D4" w:rsidP="008D39CB">
      <w:pPr>
        <w:rPr>
          <w:rFonts w:ascii="Georgia" w:hAnsi="Georgia"/>
          <w:b/>
          <w:bCs/>
          <w:color w:val="002060"/>
          <w:sz w:val="24"/>
        </w:rPr>
      </w:pPr>
    </w:p>
    <w:p w14:paraId="115FF779" w14:textId="49CD886A" w:rsidR="00807E1B" w:rsidRPr="00B6504E" w:rsidRDefault="00807E1B" w:rsidP="00E21852">
      <w:pPr>
        <w:pStyle w:val="ListParagraph"/>
        <w:numPr>
          <w:ilvl w:val="0"/>
          <w:numId w:val="11"/>
        </w:numPr>
        <w:rPr>
          <w:rFonts w:ascii="Verdana" w:hAnsi="Verdana"/>
        </w:rPr>
      </w:pPr>
      <w:r w:rsidRPr="00B6504E">
        <w:rPr>
          <w:rFonts w:ascii="Verdana" w:hAnsi="Verdana"/>
        </w:rPr>
        <w:t>4,422 complaints received since the first of April.</w:t>
      </w:r>
    </w:p>
    <w:p w14:paraId="6CF72B8A" w14:textId="72C5A198" w:rsidR="00807E1B" w:rsidRPr="00B6504E" w:rsidRDefault="00807E1B" w:rsidP="00E21852">
      <w:pPr>
        <w:pStyle w:val="ListParagraph"/>
        <w:numPr>
          <w:ilvl w:val="0"/>
          <w:numId w:val="11"/>
        </w:numPr>
        <w:rPr>
          <w:rFonts w:ascii="Verdana" w:hAnsi="Verdana"/>
        </w:rPr>
      </w:pPr>
      <w:r w:rsidRPr="00B6504E">
        <w:rPr>
          <w:rFonts w:ascii="Verdana" w:hAnsi="Verdana"/>
        </w:rPr>
        <w:t>602 director disqualifications</w:t>
      </w:r>
      <w:r w:rsidR="003720C2">
        <w:rPr>
          <w:rFonts w:ascii="Verdana" w:hAnsi="Verdana"/>
        </w:rPr>
        <w:t>.</w:t>
      </w:r>
    </w:p>
    <w:p w14:paraId="55241CD0" w14:textId="22D54399" w:rsidR="00807E1B" w:rsidRPr="00B6504E" w:rsidRDefault="00807E1B" w:rsidP="00E21852">
      <w:pPr>
        <w:pStyle w:val="ListParagraph"/>
        <w:numPr>
          <w:ilvl w:val="0"/>
          <w:numId w:val="11"/>
        </w:numPr>
        <w:rPr>
          <w:rFonts w:ascii="Verdana" w:hAnsi="Verdana"/>
        </w:rPr>
      </w:pPr>
      <w:r w:rsidRPr="00B6504E">
        <w:rPr>
          <w:rFonts w:ascii="Verdana" w:hAnsi="Verdana"/>
        </w:rPr>
        <w:t xml:space="preserve">216 referrals </w:t>
      </w:r>
      <w:r w:rsidR="003720C2">
        <w:rPr>
          <w:rFonts w:ascii="Verdana" w:hAnsi="Verdana"/>
        </w:rPr>
        <w:t xml:space="preserve">made </w:t>
      </w:r>
      <w:r w:rsidRPr="00B6504E">
        <w:rPr>
          <w:rFonts w:ascii="Verdana" w:hAnsi="Verdana"/>
        </w:rPr>
        <w:t>to criminal investigatory bodies</w:t>
      </w:r>
      <w:r w:rsidR="003720C2">
        <w:rPr>
          <w:rFonts w:ascii="Verdana" w:hAnsi="Verdana"/>
        </w:rPr>
        <w:t>.</w:t>
      </w:r>
      <w:r w:rsidRPr="00B6504E">
        <w:rPr>
          <w:rFonts w:ascii="Verdana" w:hAnsi="Verdana"/>
        </w:rPr>
        <w:br/>
      </w:r>
    </w:p>
    <w:p w14:paraId="2A046D52" w14:textId="77777777" w:rsidR="008555D4" w:rsidRPr="00C15991" w:rsidRDefault="008555D4" w:rsidP="008555D4">
      <w:pPr>
        <w:rPr>
          <w:rFonts w:ascii="Georgia" w:hAnsi="Georgia"/>
          <w:b/>
          <w:bCs/>
          <w:color w:val="002060"/>
          <w:sz w:val="24"/>
        </w:rPr>
      </w:pPr>
    </w:p>
    <w:p w14:paraId="6F27E113" w14:textId="0ED0746D" w:rsidR="007F3E83" w:rsidRPr="00044D12" w:rsidRDefault="007F3E83" w:rsidP="009D29BB">
      <w:pPr>
        <w:rPr>
          <w:rFonts w:ascii="Georgia" w:hAnsi="Georgia"/>
          <w:b/>
          <w:bCs/>
          <w:color w:val="002060"/>
          <w:sz w:val="28"/>
          <w:szCs w:val="28"/>
        </w:rPr>
      </w:pPr>
      <w:r w:rsidRPr="00044D12">
        <w:rPr>
          <w:rFonts w:ascii="Georgia" w:hAnsi="Georgia"/>
          <w:b/>
          <w:bCs/>
          <w:color w:val="002060"/>
          <w:sz w:val="28"/>
          <w:szCs w:val="28"/>
        </w:rPr>
        <w:t>D</w:t>
      </w:r>
      <w:r w:rsidR="00044D12">
        <w:rPr>
          <w:rFonts w:ascii="Georgia" w:hAnsi="Georgia"/>
          <w:b/>
          <w:bCs/>
          <w:color w:val="002060"/>
          <w:sz w:val="28"/>
          <w:szCs w:val="28"/>
        </w:rPr>
        <w:t xml:space="preserve">irect </w:t>
      </w:r>
      <w:r w:rsidRPr="00044D12">
        <w:rPr>
          <w:rFonts w:ascii="Georgia" w:hAnsi="Georgia"/>
          <w:b/>
          <w:bCs/>
          <w:color w:val="002060"/>
          <w:sz w:val="28"/>
          <w:szCs w:val="28"/>
        </w:rPr>
        <w:t>M</w:t>
      </w:r>
      <w:r w:rsidR="00044D12">
        <w:rPr>
          <w:rFonts w:ascii="Georgia" w:hAnsi="Georgia"/>
          <w:b/>
          <w:bCs/>
          <w:color w:val="002060"/>
          <w:sz w:val="28"/>
          <w:szCs w:val="28"/>
        </w:rPr>
        <w:t xml:space="preserve">arketing </w:t>
      </w:r>
      <w:r w:rsidRPr="00044D12">
        <w:rPr>
          <w:rFonts w:ascii="Georgia" w:hAnsi="Georgia"/>
          <w:b/>
          <w:bCs/>
          <w:color w:val="002060"/>
          <w:sz w:val="28"/>
          <w:szCs w:val="28"/>
        </w:rPr>
        <w:t>C</w:t>
      </w:r>
      <w:r w:rsidR="00044D12">
        <w:rPr>
          <w:rFonts w:ascii="Georgia" w:hAnsi="Georgia"/>
          <w:b/>
          <w:bCs/>
          <w:color w:val="002060"/>
          <w:sz w:val="28"/>
          <w:szCs w:val="28"/>
        </w:rPr>
        <w:t>ommission (DMC)</w:t>
      </w:r>
    </w:p>
    <w:p w14:paraId="7E9B6F02" w14:textId="77777777" w:rsidR="00F12ABE" w:rsidRPr="00C15991" w:rsidRDefault="00F12ABE" w:rsidP="009D29BB">
      <w:pPr>
        <w:rPr>
          <w:rFonts w:ascii="Georgia" w:hAnsi="Georgia"/>
          <w:b/>
          <w:bCs/>
          <w:color w:val="002060"/>
          <w:sz w:val="24"/>
        </w:rPr>
      </w:pPr>
    </w:p>
    <w:p w14:paraId="42D8AF08" w14:textId="2C76352B" w:rsidR="00022A7A" w:rsidRPr="00B6504E" w:rsidRDefault="005E1C88" w:rsidP="00306BF5">
      <w:pPr>
        <w:pStyle w:val="ListParagraph"/>
        <w:numPr>
          <w:ilvl w:val="0"/>
          <w:numId w:val="32"/>
        </w:numPr>
        <w:rPr>
          <w:rFonts w:ascii="Verdana" w:hAnsi="Verdana"/>
        </w:rPr>
      </w:pPr>
      <w:r w:rsidRPr="00B6504E">
        <w:rPr>
          <w:rFonts w:ascii="Verdana" w:hAnsi="Verdana"/>
        </w:rPr>
        <w:t>Complaint</w:t>
      </w:r>
      <w:r w:rsidR="002F4CB8" w:rsidRPr="00B6504E">
        <w:rPr>
          <w:rFonts w:ascii="Verdana" w:hAnsi="Verdana"/>
        </w:rPr>
        <w:t xml:space="preserve"> levels </w:t>
      </w:r>
      <w:r w:rsidR="00022A7A" w:rsidRPr="00B6504E">
        <w:rPr>
          <w:rFonts w:ascii="Verdana" w:hAnsi="Verdana"/>
        </w:rPr>
        <w:t xml:space="preserve">are </w:t>
      </w:r>
      <w:r w:rsidR="002F4CB8" w:rsidRPr="00B6504E">
        <w:rPr>
          <w:rFonts w:ascii="Verdana" w:hAnsi="Verdana"/>
        </w:rPr>
        <w:t xml:space="preserve">steady </w:t>
      </w:r>
      <w:r w:rsidR="00022A7A" w:rsidRPr="00B6504E">
        <w:rPr>
          <w:rFonts w:ascii="Verdana" w:hAnsi="Verdana"/>
        </w:rPr>
        <w:t>with figures per month</w:t>
      </w:r>
      <w:r w:rsidR="003720C2">
        <w:rPr>
          <w:rFonts w:ascii="Verdana" w:hAnsi="Verdana"/>
        </w:rPr>
        <w:t xml:space="preserve"> are</w:t>
      </w:r>
      <w:r w:rsidR="00022A7A" w:rsidRPr="00B6504E">
        <w:rPr>
          <w:rFonts w:ascii="Verdana" w:hAnsi="Verdana"/>
        </w:rPr>
        <w:t xml:space="preserve"> in the</w:t>
      </w:r>
      <w:r w:rsidR="002F4CB8" w:rsidRPr="00B6504E">
        <w:rPr>
          <w:rFonts w:ascii="Verdana" w:hAnsi="Verdana"/>
        </w:rPr>
        <w:t xml:space="preserve"> dozens not </w:t>
      </w:r>
      <w:r w:rsidR="003720C2">
        <w:rPr>
          <w:rFonts w:ascii="Verdana" w:hAnsi="Verdana"/>
        </w:rPr>
        <w:t>h</w:t>
      </w:r>
      <w:r w:rsidR="002F4CB8" w:rsidRPr="00B6504E">
        <w:rPr>
          <w:rFonts w:ascii="Verdana" w:hAnsi="Verdana"/>
        </w:rPr>
        <w:t xml:space="preserve">undreds. </w:t>
      </w:r>
    </w:p>
    <w:p w14:paraId="6A3FF35B" w14:textId="77777777" w:rsidR="00022A7A" w:rsidRPr="00B6504E" w:rsidRDefault="002F4CB8" w:rsidP="00306BF5">
      <w:pPr>
        <w:pStyle w:val="ListParagraph"/>
        <w:numPr>
          <w:ilvl w:val="0"/>
          <w:numId w:val="32"/>
        </w:numPr>
        <w:rPr>
          <w:rFonts w:ascii="Verdana" w:hAnsi="Verdana"/>
        </w:rPr>
      </w:pPr>
      <w:r w:rsidRPr="00B6504E">
        <w:rPr>
          <w:rFonts w:ascii="Verdana" w:hAnsi="Verdana"/>
        </w:rPr>
        <w:t xml:space="preserve">About half are </w:t>
      </w:r>
      <w:r w:rsidR="00022A7A" w:rsidRPr="00B6504E">
        <w:rPr>
          <w:rFonts w:ascii="Verdana" w:hAnsi="Verdana"/>
        </w:rPr>
        <w:t>non-member</w:t>
      </w:r>
      <w:r w:rsidRPr="00B6504E">
        <w:rPr>
          <w:rFonts w:ascii="Verdana" w:hAnsi="Verdana"/>
        </w:rPr>
        <w:t xml:space="preserve"> issues and referred to colleague agencies. </w:t>
      </w:r>
    </w:p>
    <w:p w14:paraId="5306B263" w14:textId="6E13FF60" w:rsidR="00022A7A" w:rsidRPr="00B6504E" w:rsidRDefault="002F4CB8" w:rsidP="00306BF5">
      <w:pPr>
        <w:pStyle w:val="ListParagraph"/>
        <w:numPr>
          <w:ilvl w:val="0"/>
          <w:numId w:val="32"/>
        </w:numPr>
        <w:rPr>
          <w:rFonts w:ascii="Verdana" w:hAnsi="Verdana"/>
        </w:rPr>
      </w:pPr>
      <w:r w:rsidRPr="00B6504E">
        <w:rPr>
          <w:rFonts w:ascii="Verdana" w:hAnsi="Verdana"/>
        </w:rPr>
        <w:t>90</w:t>
      </w:r>
      <w:r w:rsidR="003720C2">
        <w:rPr>
          <w:rFonts w:ascii="Verdana" w:hAnsi="Verdana"/>
        </w:rPr>
        <w:t>%</w:t>
      </w:r>
      <w:r w:rsidRPr="00B6504E">
        <w:rPr>
          <w:rFonts w:ascii="Verdana" w:hAnsi="Verdana"/>
        </w:rPr>
        <w:t xml:space="preserve"> of the retained cases can be resolved informally. </w:t>
      </w:r>
    </w:p>
    <w:p w14:paraId="19D50182" w14:textId="77777777" w:rsidR="005E1C88" w:rsidRPr="00B6504E" w:rsidRDefault="002F4CB8" w:rsidP="002F4CB8">
      <w:pPr>
        <w:pStyle w:val="ListParagraph"/>
        <w:numPr>
          <w:ilvl w:val="0"/>
          <w:numId w:val="32"/>
        </w:numPr>
        <w:rPr>
          <w:rFonts w:ascii="Verdana" w:hAnsi="Verdana"/>
        </w:rPr>
      </w:pPr>
      <w:r w:rsidRPr="00B6504E">
        <w:rPr>
          <w:rFonts w:ascii="Verdana" w:hAnsi="Verdana"/>
        </w:rPr>
        <w:t>Live issues are with third party lead generation business and the mailings and calls that result when they use</w:t>
      </w:r>
      <w:r w:rsidR="00022A7A" w:rsidRPr="00B6504E">
        <w:rPr>
          <w:rFonts w:ascii="Verdana" w:hAnsi="Verdana"/>
        </w:rPr>
        <w:t xml:space="preserve"> the</w:t>
      </w:r>
      <w:r w:rsidRPr="00B6504E">
        <w:rPr>
          <w:rFonts w:ascii="Verdana" w:hAnsi="Verdana"/>
        </w:rPr>
        <w:t xml:space="preserve"> legit</w:t>
      </w:r>
      <w:r w:rsidR="00022A7A" w:rsidRPr="00B6504E">
        <w:rPr>
          <w:rFonts w:ascii="Verdana" w:hAnsi="Verdana"/>
        </w:rPr>
        <w:t>imate</w:t>
      </w:r>
      <w:r w:rsidRPr="00B6504E">
        <w:rPr>
          <w:rFonts w:ascii="Verdana" w:hAnsi="Verdana"/>
        </w:rPr>
        <w:t xml:space="preserve"> interest basis.  We do not debate that right but are looking at whether retention periods and opt out offers are fair</w:t>
      </w:r>
      <w:r w:rsidR="005E1C88" w:rsidRPr="00B6504E">
        <w:rPr>
          <w:rFonts w:ascii="Verdana" w:hAnsi="Verdana"/>
        </w:rPr>
        <w:t xml:space="preserve"> a</w:t>
      </w:r>
      <w:r w:rsidRPr="00B6504E">
        <w:rPr>
          <w:rFonts w:ascii="Verdana" w:hAnsi="Verdana"/>
        </w:rPr>
        <w:t>nd reasonable</w:t>
      </w:r>
      <w:r w:rsidR="005E1C88" w:rsidRPr="00B6504E">
        <w:rPr>
          <w:rFonts w:ascii="Verdana" w:hAnsi="Verdana"/>
        </w:rPr>
        <w:t>.</w:t>
      </w:r>
    </w:p>
    <w:p w14:paraId="049911D0" w14:textId="42AF7D75" w:rsidR="002F4CB8" w:rsidRPr="00B6504E" w:rsidRDefault="002F4CB8" w:rsidP="005E1C88">
      <w:pPr>
        <w:pStyle w:val="ListParagraph"/>
        <w:numPr>
          <w:ilvl w:val="0"/>
          <w:numId w:val="32"/>
        </w:numPr>
        <w:rPr>
          <w:rFonts w:ascii="Verdana" w:hAnsi="Verdana"/>
        </w:rPr>
      </w:pPr>
      <w:r w:rsidRPr="00B6504E">
        <w:rPr>
          <w:rFonts w:ascii="Verdana" w:hAnsi="Verdana"/>
        </w:rPr>
        <w:t>MOU with ASA</w:t>
      </w:r>
      <w:r w:rsidR="005E1C88" w:rsidRPr="00B6504E">
        <w:rPr>
          <w:rFonts w:ascii="Verdana" w:hAnsi="Verdana"/>
        </w:rPr>
        <w:t xml:space="preserve"> / C</w:t>
      </w:r>
      <w:r w:rsidRPr="00B6504E">
        <w:rPr>
          <w:rFonts w:ascii="Verdana" w:hAnsi="Verdana"/>
        </w:rPr>
        <w:t>AP</w:t>
      </w:r>
      <w:r w:rsidR="005E1C88" w:rsidRPr="00B6504E">
        <w:rPr>
          <w:rFonts w:ascii="Verdana" w:hAnsi="Verdana"/>
        </w:rPr>
        <w:t xml:space="preserve"> co</w:t>
      </w:r>
      <w:r w:rsidR="00B56CA4">
        <w:rPr>
          <w:rFonts w:ascii="Verdana" w:hAnsi="Verdana"/>
        </w:rPr>
        <w:t>mpleted</w:t>
      </w:r>
      <w:r w:rsidR="003720C2">
        <w:rPr>
          <w:rFonts w:ascii="Verdana" w:hAnsi="Verdana"/>
        </w:rPr>
        <w:t>.</w:t>
      </w:r>
    </w:p>
    <w:p w14:paraId="7F4D1A7F" w14:textId="77777777" w:rsidR="002F4CB8" w:rsidRPr="00C15991" w:rsidRDefault="002F4CB8" w:rsidP="002F4CB8">
      <w:pPr>
        <w:rPr>
          <w:sz w:val="24"/>
        </w:rPr>
      </w:pPr>
    </w:p>
    <w:p w14:paraId="41A4A13E" w14:textId="0DBD947F" w:rsidR="00F12ABE" w:rsidRPr="00C15991" w:rsidRDefault="00F12ABE" w:rsidP="008D39CB">
      <w:pPr>
        <w:rPr>
          <w:rFonts w:ascii="Georgia" w:hAnsi="Georgia"/>
          <w:b/>
          <w:bCs/>
          <w:color w:val="002060"/>
          <w:sz w:val="24"/>
        </w:rPr>
      </w:pPr>
    </w:p>
    <w:p w14:paraId="58DB9CA6" w14:textId="77777777" w:rsidR="00A622FA" w:rsidRPr="00044D12" w:rsidRDefault="008D39CB" w:rsidP="008D39CB">
      <w:pPr>
        <w:rPr>
          <w:rFonts w:ascii="Georgia" w:hAnsi="Georgia"/>
          <w:b/>
          <w:bCs/>
          <w:color w:val="002060"/>
          <w:sz w:val="28"/>
          <w:szCs w:val="28"/>
        </w:rPr>
      </w:pPr>
      <w:r w:rsidRPr="00044D12">
        <w:rPr>
          <w:rFonts w:ascii="Georgia" w:hAnsi="Georgia"/>
          <w:b/>
          <w:bCs/>
          <w:color w:val="002060"/>
          <w:sz w:val="28"/>
          <w:szCs w:val="28"/>
        </w:rPr>
        <w:t xml:space="preserve">Fundraising Regulator (FR) </w:t>
      </w:r>
    </w:p>
    <w:p w14:paraId="5FC23FA8" w14:textId="77777777" w:rsidR="00A622FA" w:rsidRPr="00C15991" w:rsidRDefault="00A622FA" w:rsidP="008D39CB">
      <w:pPr>
        <w:rPr>
          <w:rFonts w:ascii="Georgia" w:hAnsi="Georgia"/>
          <w:b/>
          <w:bCs/>
          <w:color w:val="002060"/>
          <w:sz w:val="24"/>
        </w:rPr>
      </w:pPr>
    </w:p>
    <w:p w14:paraId="5D3FD43D" w14:textId="22570E5B" w:rsidR="00F20B78" w:rsidRPr="00B6504E" w:rsidRDefault="00F20B78" w:rsidP="00287BF8">
      <w:pPr>
        <w:pStyle w:val="ListParagraph"/>
        <w:numPr>
          <w:ilvl w:val="0"/>
          <w:numId w:val="31"/>
        </w:numPr>
        <w:contextualSpacing w:val="0"/>
        <w:rPr>
          <w:rFonts w:ascii="Verdana" w:hAnsi="Verdana"/>
        </w:rPr>
      </w:pPr>
      <w:bookmarkStart w:id="3" w:name="_Hlk29998702"/>
      <w:r w:rsidRPr="00B6504E">
        <w:rPr>
          <w:rFonts w:ascii="Verdana" w:hAnsi="Verdana"/>
        </w:rPr>
        <w:t xml:space="preserve">The Fundraising Regulator received 737 </w:t>
      </w:r>
      <w:r w:rsidR="00B56CA4">
        <w:rPr>
          <w:rFonts w:ascii="Verdana" w:hAnsi="Verdana"/>
        </w:rPr>
        <w:t xml:space="preserve">new </w:t>
      </w:r>
      <w:r w:rsidRPr="00B6504E">
        <w:rPr>
          <w:rFonts w:ascii="Verdana" w:hAnsi="Verdana"/>
        </w:rPr>
        <w:t>complaints between September 2018 – August 2019, and resolved 757</w:t>
      </w:r>
      <w:r w:rsidR="00B56CA4">
        <w:rPr>
          <w:rFonts w:ascii="Verdana" w:hAnsi="Verdana"/>
        </w:rPr>
        <w:t xml:space="preserve"> cases within the same time frame</w:t>
      </w:r>
      <w:r w:rsidRPr="00B6504E">
        <w:rPr>
          <w:rFonts w:ascii="Verdana" w:hAnsi="Verdana"/>
        </w:rPr>
        <w:t xml:space="preserve">. </w:t>
      </w:r>
    </w:p>
    <w:bookmarkEnd w:id="3"/>
    <w:p w14:paraId="74BE0BE3" w14:textId="77777777" w:rsidR="00F20B78" w:rsidRPr="00B6504E" w:rsidRDefault="00F20B78" w:rsidP="00287BF8">
      <w:pPr>
        <w:pStyle w:val="ListParagraph"/>
        <w:numPr>
          <w:ilvl w:val="0"/>
          <w:numId w:val="31"/>
        </w:numPr>
        <w:contextualSpacing w:val="0"/>
        <w:rPr>
          <w:rFonts w:ascii="Verdana" w:hAnsi="Verdana"/>
        </w:rPr>
      </w:pPr>
      <w:r w:rsidRPr="00B6504E">
        <w:rPr>
          <w:rFonts w:ascii="Verdana" w:hAnsi="Verdana"/>
        </w:rPr>
        <w:t>This represents a 33% decrease on last year.</w:t>
      </w:r>
    </w:p>
    <w:p w14:paraId="39DAFA9A" w14:textId="77777777" w:rsidR="00F20B78" w:rsidRPr="00B6504E" w:rsidRDefault="00F20B78" w:rsidP="00287BF8">
      <w:pPr>
        <w:pStyle w:val="ListParagraph"/>
        <w:numPr>
          <w:ilvl w:val="0"/>
          <w:numId w:val="31"/>
        </w:numPr>
        <w:contextualSpacing w:val="0"/>
        <w:rPr>
          <w:rFonts w:ascii="Verdana" w:hAnsi="Verdana"/>
        </w:rPr>
      </w:pPr>
      <w:r w:rsidRPr="00B6504E">
        <w:rPr>
          <w:rFonts w:ascii="Verdana" w:hAnsi="Verdana"/>
        </w:rPr>
        <w:t>41% of the complaints received were out of remit.</w:t>
      </w:r>
    </w:p>
    <w:p w14:paraId="5F6C98FD" w14:textId="5C58181E" w:rsidR="00953B55" w:rsidRPr="00B6504E" w:rsidRDefault="00F20B78" w:rsidP="00807E1B">
      <w:pPr>
        <w:pStyle w:val="ListParagraph"/>
        <w:numPr>
          <w:ilvl w:val="0"/>
          <w:numId w:val="31"/>
        </w:numPr>
        <w:contextualSpacing w:val="0"/>
        <w:rPr>
          <w:rFonts w:ascii="Verdana" w:hAnsi="Verdana"/>
        </w:rPr>
      </w:pPr>
      <w:r w:rsidRPr="00B6504E">
        <w:rPr>
          <w:rFonts w:ascii="Verdana" w:hAnsi="Verdana"/>
        </w:rPr>
        <w:t>The Fundraising Preference Service (which allows individuals to control unwanted contact from named charities) has received nearly 30,000 suppression requests in total since it launched in 2017, completed by nearly 10,000 individuals</w:t>
      </w:r>
      <w:r w:rsidR="00287BF8" w:rsidRPr="00B6504E">
        <w:rPr>
          <w:rFonts w:ascii="Verdana" w:hAnsi="Verdana"/>
        </w:rPr>
        <w:t>.</w:t>
      </w:r>
    </w:p>
    <w:p w14:paraId="64361094" w14:textId="3AA2269E" w:rsidR="00953B55" w:rsidRDefault="00953B55" w:rsidP="00E662C1">
      <w:pPr>
        <w:rPr>
          <w:rFonts w:ascii="Georgia" w:hAnsi="Georgia"/>
          <w:b/>
          <w:bCs/>
          <w:color w:val="002060"/>
          <w:sz w:val="24"/>
        </w:rPr>
      </w:pPr>
    </w:p>
    <w:p w14:paraId="79B04E91" w14:textId="7BC30257" w:rsidR="00B56CA4" w:rsidRDefault="00B56CA4" w:rsidP="00E662C1">
      <w:pPr>
        <w:rPr>
          <w:rFonts w:ascii="Georgia" w:hAnsi="Georgia"/>
          <w:b/>
          <w:bCs/>
          <w:color w:val="002060"/>
          <w:sz w:val="24"/>
        </w:rPr>
      </w:pPr>
    </w:p>
    <w:p w14:paraId="033DB294" w14:textId="70F88BB0" w:rsidR="00B56CA4" w:rsidRDefault="00B56CA4" w:rsidP="00E662C1">
      <w:pPr>
        <w:rPr>
          <w:rFonts w:ascii="Georgia" w:hAnsi="Georgia"/>
          <w:b/>
          <w:bCs/>
          <w:color w:val="002060"/>
          <w:sz w:val="24"/>
        </w:rPr>
      </w:pPr>
    </w:p>
    <w:p w14:paraId="0A13DA6D" w14:textId="77777777" w:rsidR="00B56CA4" w:rsidRPr="00C15991" w:rsidRDefault="00B56CA4" w:rsidP="00E662C1">
      <w:pPr>
        <w:rPr>
          <w:rFonts w:ascii="Georgia" w:hAnsi="Georgia"/>
          <w:b/>
          <w:bCs/>
          <w:color w:val="002060"/>
          <w:sz w:val="24"/>
        </w:rPr>
      </w:pPr>
    </w:p>
    <w:p w14:paraId="1B803981" w14:textId="77777777" w:rsidR="00E662C1" w:rsidRPr="00C15991" w:rsidRDefault="00E662C1" w:rsidP="00E662C1">
      <w:pPr>
        <w:rPr>
          <w:rFonts w:ascii="Georgia" w:hAnsi="Georgia"/>
          <w:b/>
          <w:bCs/>
          <w:color w:val="002060"/>
          <w:sz w:val="24"/>
        </w:rPr>
      </w:pPr>
    </w:p>
    <w:p w14:paraId="3DDF0ADB" w14:textId="02DEDE6C" w:rsidR="007F3E83" w:rsidRPr="00044D12" w:rsidRDefault="00044D12" w:rsidP="009D29BB">
      <w:pPr>
        <w:rPr>
          <w:rFonts w:ascii="Georgia" w:hAnsi="Georgia"/>
          <w:b/>
          <w:bCs/>
          <w:color w:val="002060"/>
          <w:sz w:val="28"/>
          <w:szCs w:val="28"/>
        </w:rPr>
      </w:pPr>
      <w:r>
        <w:rPr>
          <w:rFonts w:ascii="Georgia" w:hAnsi="Georgia"/>
          <w:b/>
          <w:bCs/>
          <w:color w:val="002060"/>
          <w:sz w:val="28"/>
          <w:szCs w:val="28"/>
        </w:rPr>
        <w:lastRenderedPageBreak/>
        <w:t>The Pension Regulator (</w:t>
      </w:r>
      <w:r w:rsidR="007F3E83" w:rsidRPr="00044D12">
        <w:rPr>
          <w:rFonts w:ascii="Georgia" w:hAnsi="Georgia"/>
          <w:b/>
          <w:bCs/>
          <w:color w:val="002060"/>
          <w:sz w:val="28"/>
          <w:szCs w:val="28"/>
        </w:rPr>
        <w:t>TPR</w:t>
      </w:r>
      <w:r>
        <w:rPr>
          <w:rFonts w:ascii="Georgia" w:hAnsi="Georgia"/>
          <w:b/>
          <w:bCs/>
          <w:color w:val="002060"/>
          <w:sz w:val="28"/>
          <w:szCs w:val="28"/>
        </w:rPr>
        <w:t>)</w:t>
      </w:r>
    </w:p>
    <w:p w14:paraId="7FB1AEC2" w14:textId="77777777" w:rsidR="00E662C1" w:rsidRPr="00C15991" w:rsidRDefault="00E662C1" w:rsidP="009D29BB">
      <w:pPr>
        <w:rPr>
          <w:rFonts w:ascii="Georgia" w:hAnsi="Georgia"/>
          <w:b/>
          <w:bCs/>
          <w:color w:val="002060"/>
          <w:sz w:val="24"/>
        </w:rPr>
      </w:pPr>
    </w:p>
    <w:p w14:paraId="1E48F90A" w14:textId="5C489AE2" w:rsidR="00F20B78" w:rsidRPr="00B6504E" w:rsidRDefault="00F20B78" w:rsidP="00F20B78">
      <w:pPr>
        <w:pStyle w:val="ListParagraph"/>
        <w:numPr>
          <w:ilvl w:val="0"/>
          <w:numId w:val="27"/>
        </w:numPr>
        <w:contextualSpacing w:val="0"/>
        <w:rPr>
          <w:rFonts w:ascii="Verdana" w:hAnsi="Verdana"/>
          <w:lang w:eastAsia="en-US"/>
        </w:rPr>
      </w:pPr>
      <w:r w:rsidRPr="00B6504E">
        <w:rPr>
          <w:rFonts w:ascii="Verdana" w:hAnsi="Verdana" w:cs="Arial"/>
        </w:rPr>
        <w:t xml:space="preserve">TPR </w:t>
      </w:r>
      <w:r w:rsidR="00F84246">
        <w:rPr>
          <w:rFonts w:ascii="Verdana" w:hAnsi="Verdana" w:cs="Arial"/>
        </w:rPr>
        <w:t>is actively investigating pension scams.</w:t>
      </w:r>
    </w:p>
    <w:p w14:paraId="793108BD" w14:textId="0F738931" w:rsidR="00F20B78" w:rsidRPr="00B6504E" w:rsidRDefault="00F20B78" w:rsidP="00F20B78">
      <w:pPr>
        <w:pStyle w:val="ListParagraph"/>
        <w:numPr>
          <w:ilvl w:val="0"/>
          <w:numId w:val="27"/>
        </w:numPr>
        <w:contextualSpacing w:val="0"/>
        <w:rPr>
          <w:rFonts w:ascii="Verdana" w:hAnsi="Verdana"/>
        </w:rPr>
      </w:pPr>
      <w:r w:rsidRPr="00B6504E">
        <w:rPr>
          <w:rFonts w:ascii="Verdana" w:hAnsi="Verdana" w:cs="Arial"/>
        </w:rPr>
        <w:t>Suspected recovery fraud where member</w:t>
      </w:r>
      <w:r w:rsidR="00F84246">
        <w:rPr>
          <w:rFonts w:ascii="Verdana" w:hAnsi="Verdana" w:cs="Arial"/>
        </w:rPr>
        <w:t>s</w:t>
      </w:r>
      <w:r w:rsidRPr="00B6504E">
        <w:rPr>
          <w:rFonts w:ascii="Verdana" w:hAnsi="Verdana" w:cs="Arial"/>
        </w:rPr>
        <w:t xml:space="preserve"> of a scam scheme pays a sum to arrange to have their pension transferred from a scam to another scheme for investment in alternative investments.</w:t>
      </w:r>
    </w:p>
    <w:p w14:paraId="69292462" w14:textId="2D121A09" w:rsidR="00F20B78" w:rsidRPr="00B6504E" w:rsidRDefault="00F20B78" w:rsidP="00F20B78">
      <w:pPr>
        <w:pStyle w:val="ListParagraph"/>
        <w:numPr>
          <w:ilvl w:val="0"/>
          <w:numId w:val="27"/>
        </w:numPr>
        <w:contextualSpacing w:val="0"/>
        <w:rPr>
          <w:rFonts w:ascii="Verdana" w:hAnsi="Verdana"/>
        </w:rPr>
      </w:pPr>
      <w:r w:rsidRPr="00B6504E">
        <w:rPr>
          <w:rFonts w:ascii="Verdana" w:hAnsi="Verdana" w:cs="Arial"/>
        </w:rPr>
        <w:t xml:space="preserve">Pension Providers are reporting an increase in subject access requests from Claims Management Firm or solicitors. </w:t>
      </w:r>
      <w:r w:rsidR="0049628B">
        <w:rPr>
          <w:rFonts w:ascii="Verdana" w:hAnsi="Verdana" w:cs="Arial"/>
        </w:rPr>
        <w:t>It is unclear at this stage how they are identifying customers or whether there is further exploitation of pension scam victims.</w:t>
      </w:r>
    </w:p>
    <w:p w14:paraId="6A65A8D4" w14:textId="402A5E03" w:rsidR="00F20B78" w:rsidRPr="00B6504E" w:rsidRDefault="00F20B78" w:rsidP="00F20B78">
      <w:pPr>
        <w:pStyle w:val="ListParagraph"/>
        <w:numPr>
          <w:ilvl w:val="0"/>
          <w:numId w:val="27"/>
        </w:numPr>
        <w:contextualSpacing w:val="0"/>
        <w:rPr>
          <w:rFonts w:ascii="Verdana" w:hAnsi="Verdana"/>
        </w:rPr>
      </w:pPr>
      <w:r w:rsidRPr="00B6504E">
        <w:rPr>
          <w:rFonts w:ascii="Verdana" w:hAnsi="Verdana" w:cs="Arial"/>
        </w:rPr>
        <w:t xml:space="preserve">Continuing </w:t>
      </w:r>
      <w:r w:rsidR="0049628B">
        <w:rPr>
          <w:rFonts w:ascii="Verdana" w:hAnsi="Verdana" w:cs="Arial"/>
        </w:rPr>
        <w:t>the</w:t>
      </w:r>
      <w:r w:rsidRPr="00B6504E">
        <w:rPr>
          <w:rFonts w:ascii="Verdana" w:hAnsi="Verdana" w:cs="Arial"/>
        </w:rPr>
        <w:t xml:space="preserve"> scam campaigns with FCA and other Bloom partners</w:t>
      </w:r>
      <w:r w:rsidR="00022A7A" w:rsidRPr="00B6504E">
        <w:rPr>
          <w:rFonts w:ascii="Verdana" w:hAnsi="Verdana" w:cs="Arial"/>
        </w:rPr>
        <w:t>.</w:t>
      </w:r>
    </w:p>
    <w:p w14:paraId="5E8A38CB" w14:textId="25ADCECA" w:rsidR="00E662C1" w:rsidRPr="00C15991" w:rsidRDefault="009B1A34" w:rsidP="009D29BB">
      <w:pPr>
        <w:rPr>
          <w:rFonts w:ascii="Georgia" w:hAnsi="Georgia"/>
          <w:b/>
          <w:bCs/>
          <w:color w:val="002060"/>
          <w:sz w:val="24"/>
        </w:rPr>
      </w:pPr>
      <w:r w:rsidRPr="00C15991">
        <w:rPr>
          <w:rFonts w:ascii="Georgia" w:hAnsi="Georgia"/>
          <w:b/>
          <w:bCs/>
          <w:color w:val="002060"/>
          <w:sz w:val="24"/>
        </w:rPr>
        <w:br/>
      </w:r>
    </w:p>
    <w:p w14:paraId="3A346003" w14:textId="5958400D" w:rsidR="00E662C1" w:rsidRPr="00044D12" w:rsidRDefault="007F3E83" w:rsidP="009D29BB">
      <w:pPr>
        <w:rPr>
          <w:rFonts w:ascii="Georgia" w:hAnsi="Georgia"/>
          <w:b/>
          <w:bCs/>
          <w:color w:val="002060"/>
          <w:sz w:val="28"/>
          <w:szCs w:val="28"/>
        </w:rPr>
      </w:pPr>
      <w:r w:rsidRPr="00044D12">
        <w:rPr>
          <w:rFonts w:ascii="Georgia" w:hAnsi="Georgia"/>
          <w:b/>
          <w:bCs/>
          <w:color w:val="002060"/>
          <w:sz w:val="28"/>
          <w:szCs w:val="28"/>
        </w:rPr>
        <w:t>O</w:t>
      </w:r>
      <w:r w:rsidR="00D1126E" w:rsidRPr="00044D12">
        <w:rPr>
          <w:rFonts w:ascii="Georgia" w:hAnsi="Georgia"/>
          <w:b/>
          <w:bCs/>
          <w:color w:val="002060"/>
          <w:sz w:val="28"/>
          <w:szCs w:val="28"/>
        </w:rPr>
        <w:t>FCOM</w:t>
      </w:r>
    </w:p>
    <w:p w14:paraId="3BE92E36" w14:textId="77777777" w:rsidR="00054B20" w:rsidRPr="00287BF8" w:rsidRDefault="00054B20" w:rsidP="00054B20">
      <w:pPr>
        <w:rPr>
          <w:b/>
          <w:bCs/>
          <w:color w:val="002060"/>
          <w:sz w:val="24"/>
        </w:rPr>
      </w:pPr>
    </w:p>
    <w:p w14:paraId="45107609" w14:textId="5FD2F16D" w:rsidR="00287BF8" w:rsidRPr="00B6504E" w:rsidRDefault="00287BF8" w:rsidP="002F4CB8">
      <w:pPr>
        <w:pStyle w:val="ListParagraph"/>
        <w:numPr>
          <w:ilvl w:val="0"/>
          <w:numId w:val="25"/>
        </w:numPr>
        <w:rPr>
          <w:rFonts w:ascii="Verdana" w:hAnsi="Verdana"/>
        </w:rPr>
      </w:pPr>
      <w:r w:rsidRPr="00B6504E">
        <w:rPr>
          <w:rFonts w:ascii="Verdana" w:hAnsi="Verdana"/>
        </w:rPr>
        <w:t>Notable decrease in complaint</w:t>
      </w:r>
      <w:r w:rsidR="00C03B03" w:rsidRPr="00B6504E">
        <w:rPr>
          <w:rFonts w:ascii="Verdana" w:hAnsi="Verdana"/>
        </w:rPr>
        <w:t>s</w:t>
      </w:r>
      <w:r w:rsidRPr="00B6504E">
        <w:rPr>
          <w:rFonts w:ascii="Verdana" w:hAnsi="Verdana"/>
        </w:rPr>
        <w:t xml:space="preserve"> seen over the past few months – Q2 </w:t>
      </w:r>
      <w:r w:rsidR="00C03B03" w:rsidRPr="00B6504E">
        <w:rPr>
          <w:rFonts w:ascii="Verdana" w:hAnsi="Verdana"/>
        </w:rPr>
        <w:t>figures are</w:t>
      </w:r>
      <w:r w:rsidRPr="00B6504E">
        <w:rPr>
          <w:rFonts w:ascii="Verdana" w:hAnsi="Verdana"/>
        </w:rPr>
        <w:t xml:space="preserve"> down compared to the same time last year.</w:t>
      </w:r>
    </w:p>
    <w:p w14:paraId="7FA275EE" w14:textId="1C8641EF" w:rsidR="00C03B03" w:rsidRPr="00B56CA4" w:rsidRDefault="00B56CA4" w:rsidP="00B56CA4">
      <w:pPr>
        <w:pStyle w:val="ListParagraph"/>
        <w:numPr>
          <w:ilvl w:val="0"/>
          <w:numId w:val="25"/>
        </w:numPr>
        <w:rPr>
          <w:rFonts w:ascii="Verdana" w:hAnsi="Verdana"/>
        </w:rPr>
      </w:pPr>
      <w:r w:rsidRPr="00B56CA4">
        <w:rPr>
          <w:rFonts w:ascii="Verdana" w:hAnsi="Verdana"/>
        </w:rPr>
        <w:t>Analysis of complaints data and industry reports is enabling informal engagement</w:t>
      </w:r>
      <w:r w:rsidR="00C03B03" w:rsidRPr="00B56CA4">
        <w:rPr>
          <w:rFonts w:ascii="Verdana" w:hAnsi="Verdana"/>
        </w:rPr>
        <w:t xml:space="preserve"> with CLI number range holders (CSPs) where these numbers are subject to misuse.</w:t>
      </w:r>
    </w:p>
    <w:p w14:paraId="6A621F65" w14:textId="25ADF2E2" w:rsidR="00C03B03" w:rsidRPr="00B6504E" w:rsidRDefault="00C03B03" w:rsidP="002F4CB8">
      <w:pPr>
        <w:pStyle w:val="ListParagraph"/>
        <w:numPr>
          <w:ilvl w:val="0"/>
          <w:numId w:val="25"/>
        </w:numPr>
        <w:rPr>
          <w:rFonts w:ascii="Verdana" w:hAnsi="Verdana"/>
        </w:rPr>
      </w:pPr>
      <w:r w:rsidRPr="00B6504E">
        <w:rPr>
          <w:rFonts w:ascii="Verdana" w:hAnsi="Verdana"/>
        </w:rPr>
        <w:t>Numbers can now be withdrawn under new powers, whe</w:t>
      </w:r>
      <w:r w:rsidR="00B56CA4">
        <w:rPr>
          <w:rFonts w:ascii="Verdana" w:hAnsi="Verdana"/>
        </w:rPr>
        <w:t>n</w:t>
      </w:r>
      <w:r w:rsidRPr="00B6504E">
        <w:rPr>
          <w:rFonts w:ascii="Verdana" w:hAnsi="Verdana"/>
        </w:rPr>
        <w:t xml:space="preserve"> the number holders don’t take effective steps to stop the harm being caused by misuse.</w:t>
      </w:r>
    </w:p>
    <w:p w14:paraId="28D8EAF1" w14:textId="4B34372D" w:rsidR="002B140F" w:rsidRPr="00B6504E" w:rsidRDefault="002B140F" w:rsidP="002F4CB8">
      <w:pPr>
        <w:pStyle w:val="ListParagraph"/>
        <w:numPr>
          <w:ilvl w:val="0"/>
          <w:numId w:val="25"/>
        </w:numPr>
        <w:rPr>
          <w:rFonts w:ascii="Verdana" w:hAnsi="Verdana"/>
        </w:rPr>
      </w:pPr>
      <w:r w:rsidRPr="00B6504E">
        <w:rPr>
          <w:rFonts w:ascii="Verdana" w:hAnsi="Verdana"/>
        </w:rPr>
        <w:t xml:space="preserve">A ‘Do Not Originate’ has been established and shared with providers within the strategic working group. The Scottish Government and Welsh Assembly along with HMRC, UK Finance and various banks and insurance companies have </w:t>
      </w:r>
      <w:r w:rsidR="00D1126E" w:rsidRPr="00B6504E">
        <w:rPr>
          <w:rFonts w:ascii="Verdana" w:hAnsi="Verdana"/>
        </w:rPr>
        <w:t>all submitted</w:t>
      </w:r>
      <w:r w:rsidRPr="00B6504E">
        <w:rPr>
          <w:rFonts w:ascii="Verdana" w:hAnsi="Verdana"/>
        </w:rPr>
        <w:t xml:space="preserve"> </w:t>
      </w:r>
      <w:r w:rsidR="00D1126E" w:rsidRPr="00B6504E">
        <w:rPr>
          <w:rFonts w:ascii="Verdana" w:hAnsi="Verdana"/>
        </w:rPr>
        <w:t xml:space="preserve">potentially fraudulent numbers to be </w:t>
      </w:r>
      <w:r w:rsidRPr="00B6504E">
        <w:rPr>
          <w:rFonts w:ascii="Verdana" w:hAnsi="Verdana"/>
        </w:rPr>
        <w:t>blocked at a network level.</w:t>
      </w:r>
      <w:r w:rsidR="00D1126E" w:rsidRPr="00B6504E">
        <w:rPr>
          <w:rFonts w:ascii="Verdana" w:hAnsi="Verdana"/>
        </w:rPr>
        <w:t xml:space="preserve"> 12,000 numbers are now contained on the list.</w:t>
      </w:r>
    </w:p>
    <w:p w14:paraId="082A2F2D" w14:textId="0F0A1F3F" w:rsidR="002F4CB8" w:rsidRPr="00B6504E" w:rsidRDefault="00D1126E" w:rsidP="002F4CB8">
      <w:pPr>
        <w:pStyle w:val="ListParagraph"/>
        <w:numPr>
          <w:ilvl w:val="0"/>
          <w:numId w:val="23"/>
        </w:numPr>
        <w:rPr>
          <w:rFonts w:ascii="Verdana" w:hAnsi="Verdana"/>
          <w:bCs/>
        </w:rPr>
      </w:pPr>
      <w:r w:rsidRPr="00B6504E">
        <w:rPr>
          <w:rFonts w:ascii="Verdana" w:hAnsi="Verdana"/>
          <w:color w:val="000000"/>
        </w:rPr>
        <w:t>Continu</w:t>
      </w:r>
      <w:r w:rsidR="00B56CA4">
        <w:rPr>
          <w:rFonts w:ascii="Verdana" w:hAnsi="Verdana"/>
          <w:color w:val="000000"/>
        </w:rPr>
        <w:t>ing</w:t>
      </w:r>
      <w:r w:rsidRPr="00B6504E">
        <w:rPr>
          <w:rFonts w:ascii="Verdana" w:hAnsi="Verdana"/>
          <w:color w:val="000000"/>
        </w:rPr>
        <w:t xml:space="preserve"> to work </w:t>
      </w:r>
      <w:r w:rsidR="002F4CB8" w:rsidRPr="00B6504E">
        <w:rPr>
          <w:rFonts w:ascii="Verdana" w:hAnsi="Verdana"/>
          <w:color w:val="000000"/>
        </w:rPr>
        <w:t>with</w:t>
      </w:r>
      <w:r w:rsidRPr="00B6504E">
        <w:rPr>
          <w:rFonts w:ascii="Verdana" w:hAnsi="Verdana"/>
          <w:color w:val="000000"/>
        </w:rPr>
        <w:t xml:space="preserve"> the</w:t>
      </w:r>
      <w:r w:rsidR="002F4CB8" w:rsidRPr="00B6504E">
        <w:rPr>
          <w:rFonts w:ascii="Verdana" w:hAnsi="Verdana"/>
          <w:color w:val="000000"/>
        </w:rPr>
        <w:t xml:space="preserve"> FCA on a joint initiative </w:t>
      </w:r>
      <w:r w:rsidRPr="00B6504E">
        <w:rPr>
          <w:rFonts w:ascii="Verdana" w:hAnsi="Verdana"/>
          <w:color w:val="000000"/>
        </w:rPr>
        <w:t>aiming</w:t>
      </w:r>
      <w:r w:rsidR="002F4CB8" w:rsidRPr="00B6504E">
        <w:rPr>
          <w:rFonts w:ascii="Verdana" w:hAnsi="Verdana"/>
          <w:color w:val="000000"/>
        </w:rPr>
        <w:t xml:space="preserve"> to bring social media, telecoms, and banking sectors together to make a co-ordinated response to tackle scams.</w:t>
      </w:r>
    </w:p>
    <w:p w14:paraId="02562794" w14:textId="5897BE51" w:rsidR="002F4CB8" w:rsidRPr="00B6504E" w:rsidRDefault="002F4CB8" w:rsidP="002F4CB8">
      <w:pPr>
        <w:pStyle w:val="ListParagraph"/>
        <w:numPr>
          <w:ilvl w:val="0"/>
          <w:numId w:val="23"/>
        </w:numPr>
        <w:rPr>
          <w:rFonts w:ascii="Verdana" w:hAnsi="Verdana"/>
          <w:bCs/>
        </w:rPr>
      </w:pPr>
      <w:r w:rsidRPr="00B6504E">
        <w:rPr>
          <w:rFonts w:ascii="Verdana" w:hAnsi="Verdana"/>
        </w:rPr>
        <w:t>Senior level roundtable</w:t>
      </w:r>
      <w:r w:rsidR="00D1126E" w:rsidRPr="00B6504E">
        <w:rPr>
          <w:rFonts w:ascii="Verdana" w:hAnsi="Verdana"/>
        </w:rPr>
        <w:t xml:space="preserve"> held</w:t>
      </w:r>
      <w:r w:rsidRPr="00B6504E">
        <w:rPr>
          <w:rFonts w:ascii="Verdana" w:hAnsi="Verdana"/>
        </w:rPr>
        <w:t xml:space="preserve"> in November 2019.</w:t>
      </w:r>
    </w:p>
    <w:p w14:paraId="6E830596" w14:textId="337A3405" w:rsidR="002F4CB8" w:rsidRPr="00B6504E" w:rsidRDefault="002F4CB8" w:rsidP="002F4CB8">
      <w:pPr>
        <w:pStyle w:val="ListParagraph"/>
        <w:numPr>
          <w:ilvl w:val="0"/>
          <w:numId w:val="23"/>
        </w:numPr>
        <w:rPr>
          <w:rFonts w:ascii="Verdana" w:hAnsi="Verdana"/>
          <w:bCs/>
        </w:rPr>
      </w:pPr>
      <w:r w:rsidRPr="00B6504E">
        <w:rPr>
          <w:rFonts w:ascii="Verdana" w:hAnsi="Verdana"/>
          <w:color w:val="000000"/>
        </w:rPr>
        <w:t>Published Nuisance calls tri-annual tracker research in September 2019.</w:t>
      </w:r>
    </w:p>
    <w:p w14:paraId="70C9F113" w14:textId="0E324E48" w:rsidR="00B56CA4" w:rsidRDefault="00B56CA4" w:rsidP="004105E8">
      <w:pPr>
        <w:rPr>
          <w:rFonts w:ascii="Georgia" w:hAnsi="Georgia"/>
          <w:b/>
          <w:bCs/>
          <w:color w:val="002060"/>
          <w:sz w:val="24"/>
        </w:rPr>
      </w:pPr>
    </w:p>
    <w:p w14:paraId="3AF1D4AE" w14:textId="77777777" w:rsidR="00B56CA4" w:rsidRDefault="00B56CA4" w:rsidP="00E40C0A">
      <w:pPr>
        <w:jc w:val="center"/>
        <w:rPr>
          <w:rFonts w:ascii="Georgia" w:hAnsi="Georgia"/>
          <w:b/>
          <w:bCs/>
          <w:color w:val="002060"/>
          <w:sz w:val="24"/>
        </w:rPr>
      </w:pPr>
    </w:p>
    <w:p w14:paraId="55517649" w14:textId="77777777" w:rsidR="00B6504E" w:rsidRPr="00C15991" w:rsidRDefault="00B6504E" w:rsidP="00E40C0A">
      <w:pPr>
        <w:jc w:val="center"/>
        <w:rPr>
          <w:rFonts w:ascii="Georgia" w:hAnsi="Georgia"/>
          <w:b/>
          <w:bCs/>
          <w:color w:val="002060"/>
          <w:sz w:val="24"/>
        </w:rPr>
      </w:pPr>
    </w:p>
    <w:p w14:paraId="4069A1C3" w14:textId="7928580B" w:rsidR="00364C84" w:rsidRPr="00044D12" w:rsidRDefault="00364C84" w:rsidP="00E40C0A">
      <w:pPr>
        <w:jc w:val="center"/>
        <w:rPr>
          <w:rFonts w:ascii="Georgia" w:hAnsi="Georgia"/>
          <w:b/>
          <w:bCs/>
          <w:color w:val="002060"/>
          <w:sz w:val="32"/>
          <w:szCs w:val="32"/>
        </w:rPr>
      </w:pPr>
      <w:r w:rsidRPr="00044D12">
        <w:rPr>
          <w:rFonts w:ascii="Georgia" w:hAnsi="Georgia"/>
          <w:b/>
          <w:bCs/>
          <w:color w:val="002060"/>
          <w:sz w:val="32"/>
          <w:szCs w:val="32"/>
        </w:rPr>
        <w:t>Stop Scams UK (OFCOM)</w:t>
      </w:r>
    </w:p>
    <w:p w14:paraId="66357464" w14:textId="77777777" w:rsidR="00364C84" w:rsidRDefault="00364C84" w:rsidP="00E40C0A">
      <w:pPr>
        <w:jc w:val="center"/>
        <w:rPr>
          <w:rFonts w:ascii="Georgia" w:hAnsi="Georgia"/>
          <w:b/>
          <w:bCs/>
          <w:color w:val="002060"/>
          <w:sz w:val="24"/>
        </w:rPr>
      </w:pPr>
    </w:p>
    <w:p w14:paraId="2CD38343" w14:textId="323D6A69" w:rsidR="0002586F" w:rsidRPr="00B6504E" w:rsidRDefault="0002586F" w:rsidP="00364C84">
      <w:pPr>
        <w:pStyle w:val="ListParagraph"/>
        <w:numPr>
          <w:ilvl w:val="0"/>
          <w:numId w:val="33"/>
        </w:numPr>
        <w:rPr>
          <w:rFonts w:ascii="Verdana" w:hAnsi="Verdana"/>
        </w:rPr>
      </w:pPr>
      <w:r w:rsidRPr="00B6504E">
        <w:rPr>
          <w:rFonts w:ascii="Verdana" w:hAnsi="Verdana"/>
        </w:rPr>
        <w:t xml:space="preserve">New joint industry initiative </w:t>
      </w:r>
      <w:r w:rsidR="00364C84" w:rsidRPr="00B6504E">
        <w:rPr>
          <w:rFonts w:ascii="Verdana" w:hAnsi="Verdana"/>
        </w:rPr>
        <w:t xml:space="preserve">– </w:t>
      </w:r>
      <w:r w:rsidRPr="00B6504E">
        <w:rPr>
          <w:rFonts w:ascii="Verdana" w:hAnsi="Verdana"/>
        </w:rPr>
        <w:t>led by OFCOM and the FCA.</w:t>
      </w:r>
    </w:p>
    <w:p w14:paraId="1595594D" w14:textId="77777777" w:rsidR="0002586F" w:rsidRPr="00B6504E" w:rsidRDefault="0002586F" w:rsidP="00364C84">
      <w:pPr>
        <w:pStyle w:val="ListParagraph"/>
        <w:numPr>
          <w:ilvl w:val="0"/>
          <w:numId w:val="33"/>
        </w:numPr>
        <w:rPr>
          <w:rFonts w:ascii="Verdana" w:hAnsi="Verdana"/>
        </w:rPr>
      </w:pPr>
      <w:r w:rsidRPr="00B6504E">
        <w:rPr>
          <w:rFonts w:ascii="Verdana" w:hAnsi="Verdana"/>
        </w:rPr>
        <w:t>Aims to bring banks, communications providers and social media together to try and tackle scams.</w:t>
      </w:r>
    </w:p>
    <w:p w14:paraId="5D8E36BC" w14:textId="3146C542" w:rsidR="00364C84" w:rsidRDefault="00364C84" w:rsidP="00364C84">
      <w:pPr>
        <w:pStyle w:val="ListParagraph"/>
        <w:numPr>
          <w:ilvl w:val="0"/>
          <w:numId w:val="33"/>
        </w:numPr>
        <w:rPr>
          <w:rFonts w:ascii="Verdana" w:hAnsi="Verdana"/>
        </w:rPr>
      </w:pPr>
      <w:r w:rsidRPr="00B6504E">
        <w:rPr>
          <w:rFonts w:ascii="Verdana" w:hAnsi="Verdana"/>
        </w:rPr>
        <w:t xml:space="preserve">First stage is </w:t>
      </w:r>
      <w:r w:rsidR="000939E9">
        <w:rPr>
          <w:rFonts w:ascii="Verdana" w:hAnsi="Verdana"/>
        </w:rPr>
        <w:t xml:space="preserve">raising </w:t>
      </w:r>
      <w:r w:rsidRPr="00B6504E">
        <w:rPr>
          <w:rFonts w:ascii="Verdana" w:hAnsi="Verdana"/>
        </w:rPr>
        <w:t xml:space="preserve">awareness, second stage is </w:t>
      </w:r>
      <w:r w:rsidR="000939E9">
        <w:rPr>
          <w:rFonts w:ascii="Verdana" w:hAnsi="Verdana"/>
        </w:rPr>
        <w:t xml:space="preserve">arranging </w:t>
      </w:r>
      <w:r w:rsidRPr="00B6504E">
        <w:rPr>
          <w:rFonts w:ascii="Verdana" w:hAnsi="Verdana"/>
        </w:rPr>
        <w:t>ambassadors</w:t>
      </w:r>
      <w:r w:rsidR="00B56CA4">
        <w:rPr>
          <w:rFonts w:ascii="Verdana" w:hAnsi="Verdana"/>
        </w:rPr>
        <w:t xml:space="preserve"> and the </w:t>
      </w:r>
      <w:r w:rsidRPr="00B6504E">
        <w:rPr>
          <w:rFonts w:ascii="Verdana" w:hAnsi="Verdana"/>
        </w:rPr>
        <w:t>third is implementation.</w:t>
      </w:r>
    </w:p>
    <w:p w14:paraId="030A430E" w14:textId="06433865" w:rsidR="000939E9" w:rsidRDefault="000939E9" w:rsidP="00364C84">
      <w:pPr>
        <w:pStyle w:val="ListParagraph"/>
        <w:numPr>
          <w:ilvl w:val="0"/>
          <w:numId w:val="33"/>
        </w:numPr>
        <w:rPr>
          <w:rFonts w:ascii="Verdana" w:hAnsi="Verdana"/>
        </w:rPr>
      </w:pPr>
      <w:r>
        <w:rPr>
          <w:rFonts w:ascii="Verdana" w:hAnsi="Verdana"/>
        </w:rPr>
        <w:t>Senior level roundtable held in November 2019.</w:t>
      </w:r>
    </w:p>
    <w:p w14:paraId="25A0A52A" w14:textId="2F838456" w:rsidR="00B6504E" w:rsidRDefault="00B6504E" w:rsidP="00E40C0A">
      <w:pPr>
        <w:jc w:val="center"/>
        <w:rPr>
          <w:rFonts w:ascii="Georgia" w:hAnsi="Georgia"/>
          <w:b/>
          <w:bCs/>
          <w:color w:val="002060"/>
          <w:sz w:val="24"/>
        </w:rPr>
      </w:pPr>
    </w:p>
    <w:p w14:paraId="6378A9BD" w14:textId="77777777" w:rsidR="00873CFE" w:rsidRDefault="00873CFE" w:rsidP="00E40C0A">
      <w:pPr>
        <w:jc w:val="center"/>
        <w:rPr>
          <w:rFonts w:ascii="Georgia" w:hAnsi="Georgia"/>
          <w:b/>
          <w:bCs/>
          <w:color w:val="002060"/>
          <w:sz w:val="24"/>
        </w:rPr>
      </w:pPr>
    </w:p>
    <w:p w14:paraId="2BA09178" w14:textId="7DA8C1AF" w:rsidR="00074EA4" w:rsidRPr="00044D12" w:rsidRDefault="008D39CB" w:rsidP="00E40C0A">
      <w:pPr>
        <w:jc w:val="center"/>
        <w:rPr>
          <w:rFonts w:ascii="Georgia" w:hAnsi="Georgia"/>
          <w:b/>
          <w:bCs/>
          <w:color w:val="002060"/>
          <w:sz w:val="32"/>
          <w:szCs w:val="32"/>
        </w:rPr>
      </w:pPr>
      <w:r w:rsidRPr="00044D12">
        <w:rPr>
          <w:rFonts w:ascii="Georgia" w:hAnsi="Georgia"/>
          <w:b/>
          <w:bCs/>
          <w:color w:val="002060"/>
          <w:sz w:val="32"/>
          <w:szCs w:val="32"/>
        </w:rPr>
        <w:lastRenderedPageBreak/>
        <w:t>Week of action</w:t>
      </w:r>
      <w:r w:rsidR="00074EA4" w:rsidRPr="00044D12">
        <w:rPr>
          <w:rFonts w:ascii="Georgia" w:hAnsi="Georgia"/>
          <w:b/>
          <w:bCs/>
          <w:color w:val="002060"/>
          <w:sz w:val="32"/>
          <w:szCs w:val="32"/>
        </w:rPr>
        <w:t xml:space="preserve"> </w:t>
      </w:r>
      <w:r w:rsidRPr="00044D12">
        <w:rPr>
          <w:rFonts w:ascii="Georgia" w:hAnsi="Georgia"/>
          <w:b/>
          <w:bCs/>
          <w:color w:val="002060"/>
          <w:sz w:val="32"/>
          <w:szCs w:val="32"/>
        </w:rPr>
        <w:t>(</w:t>
      </w:r>
      <w:r w:rsidR="00364C84" w:rsidRPr="00044D12">
        <w:rPr>
          <w:rFonts w:ascii="Georgia" w:hAnsi="Georgia"/>
          <w:b/>
          <w:bCs/>
          <w:color w:val="002060"/>
          <w:sz w:val="32"/>
          <w:szCs w:val="32"/>
        </w:rPr>
        <w:t>D</w:t>
      </w:r>
      <w:r w:rsidRPr="00044D12">
        <w:rPr>
          <w:rFonts w:ascii="Georgia" w:hAnsi="Georgia"/>
          <w:b/>
          <w:bCs/>
          <w:color w:val="002060"/>
          <w:sz w:val="32"/>
          <w:szCs w:val="32"/>
        </w:rPr>
        <w:t>C</w:t>
      </w:r>
      <w:r w:rsidR="00074EA4" w:rsidRPr="00044D12">
        <w:rPr>
          <w:rFonts w:ascii="Georgia" w:hAnsi="Georgia"/>
          <w:b/>
          <w:bCs/>
          <w:color w:val="002060"/>
          <w:sz w:val="32"/>
          <w:szCs w:val="32"/>
        </w:rPr>
        <w:t>)</w:t>
      </w:r>
      <w:r w:rsidR="00C76B81" w:rsidRPr="00044D12">
        <w:rPr>
          <w:rFonts w:ascii="Georgia" w:hAnsi="Georgia"/>
          <w:b/>
          <w:bCs/>
          <w:color w:val="002060"/>
          <w:sz w:val="32"/>
          <w:szCs w:val="32"/>
        </w:rPr>
        <w:br/>
      </w:r>
    </w:p>
    <w:p w14:paraId="17E68160" w14:textId="1D4DF2E2" w:rsidR="008D39CB" w:rsidRPr="00B6504E" w:rsidRDefault="007456FC" w:rsidP="00B6504E">
      <w:pPr>
        <w:ind w:firstLine="360"/>
        <w:rPr>
          <w:color w:val="auto"/>
          <w:sz w:val="24"/>
        </w:rPr>
      </w:pPr>
      <w:r w:rsidRPr="00B6504E">
        <w:rPr>
          <w:color w:val="auto"/>
          <w:sz w:val="24"/>
        </w:rPr>
        <w:t>Standing agenda item to promote proactive cross-regulator engagement.</w:t>
      </w:r>
    </w:p>
    <w:p w14:paraId="64410221" w14:textId="77777777" w:rsidR="007456FC" w:rsidRPr="00B6504E" w:rsidRDefault="007456FC" w:rsidP="007456FC">
      <w:pPr>
        <w:rPr>
          <w:rFonts w:ascii="Georgia" w:hAnsi="Georgia"/>
          <w:b/>
          <w:bCs/>
          <w:color w:val="002060"/>
          <w:sz w:val="24"/>
        </w:rPr>
      </w:pPr>
    </w:p>
    <w:p w14:paraId="679C5089" w14:textId="526B876A" w:rsidR="007456FC" w:rsidRPr="00B6504E" w:rsidRDefault="007456FC" w:rsidP="007456FC">
      <w:pPr>
        <w:pStyle w:val="ListParagraph"/>
        <w:numPr>
          <w:ilvl w:val="0"/>
          <w:numId w:val="34"/>
        </w:numPr>
        <w:rPr>
          <w:rFonts w:ascii="Verdana" w:hAnsi="Verdana"/>
          <w:bCs/>
        </w:rPr>
      </w:pPr>
      <w:r w:rsidRPr="00B6504E">
        <w:rPr>
          <w:rFonts w:ascii="Verdana" w:hAnsi="Verdana"/>
          <w:bCs/>
        </w:rPr>
        <w:t>Possibility of a joint Comms push was discussed – topic suggestions to be emailed to the ICO.</w:t>
      </w:r>
    </w:p>
    <w:p w14:paraId="7FF3CAB7" w14:textId="70D6948F" w:rsidR="009F1806" w:rsidRPr="00B6504E" w:rsidRDefault="007456FC" w:rsidP="007456FC">
      <w:pPr>
        <w:pStyle w:val="ListParagraph"/>
        <w:numPr>
          <w:ilvl w:val="0"/>
          <w:numId w:val="34"/>
        </w:numPr>
        <w:rPr>
          <w:rFonts w:ascii="Verdana" w:hAnsi="Verdana"/>
          <w:bCs/>
        </w:rPr>
      </w:pPr>
      <w:r w:rsidRPr="00B6504E">
        <w:rPr>
          <w:rFonts w:ascii="Verdana" w:hAnsi="Verdana"/>
          <w:bCs/>
        </w:rPr>
        <w:t xml:space="preserve">ICO proposed work into raising consumer awareness of the monetary value of personal data and the need for individuals to be cautious </w:t>
      </w:r>
      <w:r w:rsidR="00873CFE">
        <w:rPr>
          <w:rFonts w:ascii="Verdana" w:hAnsi="Verdana"/>
          <w:bCs/>
        </w:rPr>
        <w:t>when sharing</w:t>
      </w:r>
      <w:r w:rsidRPr="00B6504E">
        <w:rPr>
          <w:rFonts w:ascii="Verdana" w:hAnsi="Verdana"/>
          <w:bCs/>
        </w:rPr>
        <w:t>.</w:t>
      </w:r>
    </w:p>
    <w:p w14:paraId="0FBECC9D" w14:textId="22906E95" w:rsidR="007456FC" w:rsidRPr="00B6504E" w:rsidRDefault="007456FC" w:rsidP="007456FC">
      <w:pPr>
        <w:pStyle w:val="ListParagraph"/>
        <w:numPr>
          <w:ilvl w:val="0"/>
          <w:numId w:val="34"/>
        </w:numPr>
        <w:rPr>
          <w:rFonts w:ascii="Verdana" w:hAnsi="Verdana"/>
          <w:bCs/>
        </w:rPr>
      </w:pPr>
      <w:r w:rsidRPr="00B6504E">
        <w:rPr>
          <w:rFonts w:ascii="Verdana" w:hAnsi="Verdana"/>
          <w:bCs/>
        </w:rPr>
        <w:t>FR proposed a more focused message comprised of the top 3-5 items of existing work within the group.</w:t>
      </w:r>
    </w:p>
    <w:p w14:paraId="19EF04BA" w14:textId="00853FBE" w:rsidR="007456FC" w:rsidRDefault="007456FC" w:rsidP="007456FC">
      <w:pPr>
        <w:pStyle w:val="ListParagraph"/>
        <w:numPr>
          <w:ilvl w:val="0"/>
          <w:numId w:val="34"/>
        </w:numPr>
        <w:rPr>
          <w:rFonts w:ascii="Verdana" w:hAnsi="Verdana"/>
          <w:bCs/>
        </w:rPr>
      </w:pPr>
      <w:r w:rsidRPr="00B6504E">
        <w:rPr>
          <w:rFonts w:ascii="Verdana" w:hAnsi="Verdana"/>
          <w:bCs/>
        </w:rPr>
        <w:t>SRA suggested key messages for scam avoidance.</w:t>
      </w:r>
    </w:p>
    <w:p w14:paraId="12EB1BB7" w14:textId="44AB01CA" w:rsidR="00873CFE" w:rsidRPr="00B6504E" w:rsidRDefault="00873CFE" w:rsidP="007456FC">
      <w:pPr>
        <w:pStyle w:val="ListParagraph"/>
        <w:numPr>
          <w:ilvl w:val="0"/>
          <w:numId w:val="34"/>
        </w:numPr>
        <w:rPr>
          <w:rFonts w:ascii="Verdana" w:hAnsi="Verdana"/>
          <w:bCs/>
        </w:rPr>
      </w:pPr>
      <w:r>
        <w:rPr>
          <w:rFonts w:ascii="Verdana" w:hAnsi="Verdana"/>
          <w:bCs/>
        </w:rPr>
        <w:t>Discussion ongoing.</w:t>
      </w:r>
    </w:p>
    <w:p w14:paraId="00FE02B7" w14:textId="77777777" w:rsidR="008D39CB" w:rsidRPr="00C15991" w:rsidRDefault="008D39CB" w:rsidP="008D39CB">
      <w:pPr>
        <w:rPr>
          <w:bCs/>
          <w:color w:val="auto"/>
          <w:sz w:val="24"/>
        </w:rPr>
      </w:pPr>
    </w:p>
    <w:p w14:paraId="57137DCC" w14:textId="7B60A061" w:rsidR="00B5246B" w:rsidRDefault="00B5246B" w:rsidP="00E40C0A">
      <w:pPr>
        <w:jc w:val="center"/>
        <w:rPr>
          <w:rFonts w:ascii="Georgia" w:hAnsi="Georgia"/>
          <w:b/>
          <w:bCs/>
          <w:color w:val="002060"/>
          <w:sz w:val="24"/>
        </w:rPr>
      </w:pPr>
    </w:p>
    <w:p w14:paraId="44F59416" w14:textId="77777777" w:rsidR="00B6504E" w:rsidRPr="00C15991" w:rsidRDefault="00B6504E" w:rsidP="00E40C0A">
      <w:pPr>
        <w:jc w:val="center"/>
        <w:rPr>
          <w:rFonts w:ascii="Georgia" w:hAnsi="Georgia"/>
          <w:b/>
          <w:bCs/>
          <w:color w:val="002060"/>
          <w:sz w:val="24"/>
        </w:rPr>
      </w:pPr>
    </w:p>
    <w:p w14:paraId="285C9C7D" w14:textId="4D501F5C" w:rsidR="00074EA4" w:rsidRPr="00044D12" w:rsidRDefault="00AD3BA1" w:rsidP="00E40C0A">
      <w:pPr>
        <w:jc w:val="center"/>
        <w:rPr>
          <w:rFonts w:ascii="Georgia" w:hAnsi="Georgia"/>
          <w:b/>
          <w:bCs/>
          <w:color w:val="002060"/>
          <w:sz w:val="32"/>
          <w:szCs w:val="32"/>
        </w:rPr>
      </w:pPr>
      <w:r w:rsidRPr="00044D12">
        <w:rPr>
          <w:rFonts w:ascii="Georgia" w:hAnsi="Georgia"/>
          <w:b/>
          <w:bCs/>
          <w:color w:val="002060"/>
          <w:sz w:val="32"/>
          <w:szCs w:val="32"/>
        </w:rPr>
        <w:t xml:space="preserve">Financial Recovery Unit update </w:t>
      </w:r>
      <w:r w:rsidR="00074EA4" w:rsidRPr="00044D12">
        <w:rPr>
          <w:rFonts w:ascii="Georgia" w:hAnsi="Georgia"/>
          <w:b/>
          <w:bCs/>
          <w:color w:val="002060"/>
          <w:sz w:val="32"/>
          <w:szCs w:val="32"/>
        </w:rPr>
        <w:t>(</w:t>
      </w:r>
      <w:r w:rsidR="0002586F" w:rsidRPr="00044D12">
        <w:rPr>
          <w:rFonts w:ascii="Georgia" w:hAnsi="Georgia"/>
          <w:b/>
          <w:bCs/>
          <w:color w:val="002060"/>
          <w:sz w:val="32"/>
          <w:szCs w:val="32"/>
        </w:rPr>
        <w:t>DC</w:t>
      </w:r>
      <w:r w:rsidR="00074EA4" w:rsidRPr="00044D12">
        <w:rPr>
          <w:rFonts w:ascii="Georgia" w:hAnsi="Georgia"/>
          <w:b/>
          <w:bCs/>
          <w:color w:val="002060"/>
          <w:sz w:val="32"/>
          <w:szCs w:val="32"/>
        </w:rPr>
        <w:t>)</w:t>
      </w:r>
    </w:p>
    <w:p w14:paraId="2B5507E7" w14:textId="77777777" w:rsidR="008D29D1" w:rsidRPr="00C15991" w:rsidRDefault="008D29D1" w:rsidP="00E40C0A">
      <w:pPr>
        <w:jc w:val="center"/>
        <w:rPr>
          <w:rFonts w:ascii="Georgia" w:hAnsi="Georgia"/>
          <w:b/>
          <w:bCs/>
          <w:color w:val="002060"/>
          <w:sz w:val="24"/>
        </w:rPr>
      </w:pPr>
    </w:p>
    <w:p w14:paraId="64968669" w14:textId="32BC42A0" w:rsidR="001423DC" w:rsidRPr="00B6504E" w:rsidRDefault="001423DC" w:rsidP="001423DC">
      <w:pPr>
        <w:pStyle w:val="ListParagraph"/>
        <w:numPr>
          <w:ilvl w:val="0"/>
          <w:numId w:val="16"/>
        </w:numPr>
        <w:rPr>
          <w:rFonts w:ascii="Verdana" w:hAnsi="Verdana"/>
          <w:bCs/>
        </w:rPr>
      </w:pPr>
      <w:r w:rsidRPr="00B6504E">
        <w:rPr>
          <w:rFonts w:ascii="Verdana" w:hAnsi="Verdana"/>
          <w:bCs/>
        </w:rPr>
        <w:t>In 19/20 so far there have been 6 PECR penalties issued</w:t>
      </w:r>
      <w:r w:rsidR="00873CFE">
        <w:rPr>
          <w:rFonts w:ascii="Verdana" w:hAnsi="Verdana"/>
          <w:bCs/>
        </w:rPr>
        <w:t xml:space="preserve"> and s</w:t>
      </w:r>
      <w:r w:rsidR="00E62C70" w:rsidRPr="00B6504E">
        <w:rPr>
          <w:rFonts w:ascii="Verdana" w:hAnsi="Verdana"/>
          <w:bCs/>
        </w:rPr>
        <w:t>even director</w:t>
      </w:r>
      <w:r w:rsidR="00C76B81" w:rsidRPr="00B6504E">
        <w:rPr>
          <w:rFonts w:ascii="Verdana" w:hAnsi="Verdana"/>
          <w:bCs/>
        </w:rPr>
        <w:t xml:space="preserve"> disqualifications for a total of 40 years.</w:t>
      </w:r>
    </w:p>
    <w:p w14:paraId="035D30AC" w14:textId="1371DCEE" w:rsidR="00E62C70" w:rsidRPr="00873CFE" w:rsidRDefault="00873CFE" w:rsidP="005A7601">
      <w:pPr>
        <w:pStyle w:val="ListParagraph"/>
        <w:numPr>
          <w:ilvl w:val="0"/>
          <w:numId w:val="16"/>
        </w:numPr>
        <w:rPr>
          <w:rFonts w:ascii="Verdana" w:hAnsi="Verdana"/>
          <w:bCs/>
        </w:rPr>
      </w:pPr>
      <w:r w:rsidRPr="00873CFE">
        <w:rPr>
          <w:rFonts w:ascii="Verdana" w:hAnsi="Verdana"/>
          <w:bCs/>
        </w:rPr>
        <w:t xml:space="preserve">In terms of MPs from 18/19, </w:t>
      </w:r>
      <w:r w:rsidR="001423DC" w:rsidRPr="00873CFE">
        <w:rPr>
          <w:rFonts w:ascii="Verdana" w:hAnsi="Verdana"/>
          <w:bCs/>
        </w:rPr>
        <w:t>11 companies have paid or are paying</w:t>
      </w:r>
      <w:r w:rsidRPr="00873CFE">
        <w:rPr>
          <w:rFonts w:ascii="Verdana" w:hAnsi="Verdana"/>
          <w:bCs/>
        </w:rPr>
        <w:t>,</w:t>
      </w:r>
      <w:r w:rsidR="001423DC" w:rsidRPr="00873CFE">
        <w:rPr>
          <w:rFonts w:ascii="Verdana" w:hAnsi="Verdana"/>
          <w:bCs/>
        </w:rPr>
        <w:t xml:space="preserve"> </w:t>
      </w:r>
      <w:r w:rsidR="00E62C70" w:rsidRPr="00873CFE">
        <w:rPr>
          <w:rFonts w:ascii="Verdana" w:hAnsi="Verdana"/>
          <w:bCs/>
        </w:rPr>
        <w:t>nine</w:t>
      </w:r>
      <w:r w:rsidR="001423DC" w:rsidRPr="00873CFE">
        <w:rPr>
          <w:rFonts w:ascii="Verdana" w:hAnsi="Verdana"/>
          <w:bCs/>
        </w:rPr>
        <w:t xml:space="preserve"> are subject to recovery (</w:t>
      </w:r>
      <w:r w:rsidR="00E62C70" w:rsidRPr="00873CFE">
        <w:rPr>
          <w:rFonts w:ascii="Verdana" w:hAnsi="Verdana"/>
          <w:bCs/>
        </w:rPr>
        <w:t>six</w:t>
      </w:r>
      <w:r w:rsidR="001423DC" w:rsidRPr="00873CFE">
        <w:rPr>
          <w:rFonts w:ascii="Verdana" w:hAnsi="Verdana"/>
          <w:bCs/>
        </w:rPr>
        <w:t xml:space="preserve"> of which are now in liquidation</w:t>
      </w:r>
      <w:r w:rsidR="00E62C70" w:rsidRPr="00873CFE">
        <w:rPr>
          <w:rFonts w:ascii="Verdana" w:hAnsi="Verdana"/>
          <w:bCs/>
        </w:rPr>
        <w:t>)</w:t>
      </w:r>
      <w:r w:rsidRPr="00873CFE">
        <w:rPr>
          <w:rFonts w:ascii="Verdana" w:hAnsi="Verdana"/>
          <w:bCs/>
        </w:rPr>
        <w:t>, t</w:t>
      </w:r>
      <w:r w:rsidR="00E62C70" w:rsidRPr="00873CFE">
        <w:rPr>
          <w:rFonts w:ascii="Verdana" w:hAnsi="Verdana"/>
          <w:bCs/>
        </w:rPr>
        <w:t>hree companies have been wound up</w:t>
      </w:r>
      <w:r w:rsidRPr="00873CFE">
        <w:rPr>
          <w:rFonts w:ascii="Verdana" w:hAnsi="Verdana"/>
          <w:bCs/>
        </w:rPr>
        <w:t xml:space="preserve"> and </w:t>
      </w:r>
      <w:r>
        <w:rPr>
          <w:rFonts w:ascii="Verdana" w:hAnsi="Verdana"/>
          <w:bCs/>
        </w:rPr>
        <w:t>t</w:t>
      </w:r>
      <w:r w:rsidR="00E62C70" w:rsidRPr="00873CFE">
        <w:rPr>
          <w:rFonts w:ascii="Verdana" w:hAnsi="Verdana"/>
          <w:bCs/>
        </w:rPr>
        <w:t>wo companies entered into creditors voluntary liquidation</w:t>
      </w:r>
      <w:r>
        <w:rPr>
          <w:rFonts w:ascii="Verdana" w:hAnsi="Verdana"/>
          <w:bCs/>
        </w:rPr>
        <w:t>.</w:t>
      </w:r>
    </w:p>
    <w:p w14:paraId="03EAABD8" w14:textId="5A014757" w:rsidR="00E62C70" w:rsidRPr="00B6504E" w:rsidRDefault="00873CFE" w:rsidP="001423DC">
      <w:pPr>
        <w:pStyle w:val="ListParagraph"/>
        <w:numPr>
          <w:ilvl w:val="0"/>
          <w:numId w:val="16"/>
        </w:numPr>
        <w:rPr>
          <w:rFonts w:ascii="Verdana" w:hAnsi="Verdana"/>
          <w:bCs/>
        </w:rPr>
      </w:pPr>
      <w:r>
        <w:rPr>
          <w:rFonts w:ascii="Verdana" w:hAnsi="Verdana"/>
          <w:bCs/>
        </w:rPr>
        <w:t>FRU c</w:t>
      </w:r>
      <w:r w:rsidR="00E62C70" w:rsidRPr="00B6504E">
        <w:rPr>
          <w:rFonts w:ascii="Verdana" w:hAnsi="Verdana"/>
          <w:bCs/>
        </w:rPr>
        <w:t>ontinue</w:t>
      </w:r>
      <w:r>
        <w:rPr>
          <w:rFonts w:ascii="Verdana" w:hAnsi="Verdana"/>
          <w:bCs/>
        </w:rPr>
        <w:t>s</w:t>
      </w:r>
      <w:r w:rsidR="00E62C70" w:rsidRPr="00B6504E">
        <w:rPr>
          <w:rFonts w:ascii="Verdana" w:hAnsi="Verdana"/>
          <w:bCs/>
        </w:rPr>
        <w:t xml:space="preserve"> to support IP’s investigations and </w:t>
      </w:r>
      <w:r>
        <w:rPr>
          <w:rFonts w:ascii="Verdana" w:hAnsi="Verdana"/>
          <w:bCs/>
        </w:rPr>
        <w:t xml:space="preserve">are </w:t>
      </w:r>
      <w:r w:rsidR="00E62C70" w:rsidRPr="00B6504E">
        <w:rPr>
          <w:rFonts w:ascii="Verdana" w:hAnsi="Verdana"/>
          <w:bCs/>
        </w:rPr>
        <w:t>hopeful to have dividend payments confirmed as the year progresses.</w:t>
      </w:r>
    </w:p>
    <w:p w14:paraId="781CFE2F" w14:textId="77777777" w:rsidR="008D29D1" w:rsidRPr="00C15991" w:rsidRDefault="008D29D1" w:rsidP="00E40C0A">
      <w:pPr>
        <w:jc w:val="center"/>
        <w:rPr>
          <w:rFonts w:ascii="Georgia" w:hAnsi="Georgia"/>
          <w:b/>
          <w:bCs/>
          <w:color w:val="002060"/>
          <w:sz w:val="24"/>
        </w:rPr>
      </w:pPr>
    </w:p>
    <w:p w14:paraId="699AFACF" w14:textId="77777777" w:rsidR="00EA6469" w:rsidRPr="00C15991" w:rsidRDefault="00EA6469" w:rsidP="00E40C0A">
      <w:pPr>
        <w:jc w:val="center"/>
        <w:rPr>
          <w:rFonts w:ascii="Georgia" w:hAnsi="Georgia"/>
          <w:b/>
          <w:bCs/>
          <w:color w:val="002060"/>
          <w:sz w:val="24"/>
        </w:rPr>
      </w:pPr>
    </w:p>
    <w:p w14:paraId="5BE42272" w14:textId="278617A4" w:rsidR="00EA6469" w:rsidRPr="00044D12" w:rsidRDefault="00160FB3" w:rsidP="00E40C0A">
      <w:pPr>
        <w:jc w:val="center"/>
        <w:rPr>
          <w:rFonts w:ascii="Georgia" w:hAnsi="Georgia"/>
          <w:b/>
          <w:bCs/>
          <w:color w:val="002060"/>
          <w:sz w:val="32"/>
          <w:szCs w:val="32"/>
        </w:rPr>
      </w:pPr>
      <w:r w:rsidRPr="00044D12">
        <w:rPr>
          <w:rFonts w:ascii="Georgia" w:hAnsi="Georgia"/>
          <w:b/>
          <w:bCs/>
          <w:color w:val="002060"/>
          <w:sz w:val="32"/>
          <w:szCs w:val="32"/>
        </w:rPr>
        <w:t>O</w:t>
      </w:r>
      <w:r w:rsidR="00AD3BA1" w:rsidRPr="00044D12">
        <w:rPr>
          <w:rFonts w:ascii="Georgia" w:hAnsi="Georgia"/>
          <w:b/>
          <w:bCs/>
          <w:color w:val="002060"/>
          <w:sz w:val="32"/>
          <w:szCs w:val="32"/>
        </w:rPr>
        <w:t xml:space="preserve">peration </w:t>
      </w:r>
      <w:r w:rsidR="00C76B81" w:rsidRPr="00044D12">
        <w:rPr>
          <w:rFonts w:ascii="Georgia" w:hAnsi="Georgia"/>
          <w:b/>
          <w:bCs/>
          <w:color w:val="002060"/>
          <w:sz w:val="32"/>
          <w:szCs w:val="32"/>
        </w:rPr>
        <w:t>LARAMIE</w:t>
      </w:r>
      <w:r w:rsidR="00AD3BA1" w:rsidRPr="00044D12">
        <w:rPr>
          <w:rFonts w:ascii="Georgia" w:hAnsi="Georgia"/>
          <w:b/>
          <w:bCs/>
          <w:color w:val="002060"/>
          <w:sz w:val="32"/>
          <w:szCs w:val="32"/>
        </w:rPr>
        <w:t xml:space="preserve"> update</w:t>
      </w:r>
      <w:r w:rsidR="008D29D1" w:rsidRPr="00044D12">
        <w:rPr>
          <w:rFonts w:ascii="Georgia" w:hAnsi="Georgia"/>
          <w:b/>
          <w:bCs/>
          <w:color w:val="002060"/>
          <w:sz w:val="32"/>
          <w:szCs w:val="32"/>
        </w:rPr>
        <w:t xml:space="preserve"> (</w:t>
      </w:r>
      <w:r w:rsidR="00C76B81" w:rsidRPr="00044D12">
        <w:rPr>
          <w:rFonts w:ascii="Georgia" w:hAnsi="Georgia"/>
          <w:b/>
          <w:bCs/>
          <w:color w:val="002060"/>
          <w:sz w:val="32"/>
          <w:szCs w:val="32"/>
        </w:rPr>
        <w:t>DC</w:t>
      </w:r>
      <w:r w:rsidR="00EA6469" w:rsidRPr="00044D12">
        <w:rPr>
          <w:rFonts w:ascii="Georgia" w:hAnsi="Georgia"/>
          <w:b/>
          <w:bCs/>
          <w:color w:val="002060"/>
          <w:sz w:val="32"/>
          <w:szCs w:val="32"/>
        </w:rPr>
        <w:t>)</w:t>
      </w:r>
      <w:r w:rsidR="008D39CB" w:rsidRPr="00044D12">
        <w:rPr>
          <w:rFonts w:ascii="Georgia" w:hAnsi="Georgia"/>
          <w:b/>
          <w:bCs/>
          <w:color w:val="002060"/>
          <w:sz w:val="32"/>
          <w:szCs w:val="32"/>
        </w:rPr>
        <w:br/>
      </w:r>
    </w:p>
    <w:p w14:paraId="2CEFC1AB" w14:textId="5DF90757" w:rsidR="00500143" w:rsidRDefault="008E1AAF" w:rsidP="00C76B81">
      <w:pPr>
        <w:pStyle w:val="ListParagraph"/>
        <w:numPr>
          <w:ilvl w:val="0"/>
          <w:numId w:val="36"/>
        </w:numPr>
        <w:rPr>
          <w:rFonts w:ascii="Verdana" w:hAnsi="Verdana"/>
        </w:rPr>
      </w:pPr>
      <w:r>
        <w:rPr>
          <w:rFonts w:ascii="Verdana" w:hAnsi="Verdana"/>
        </w:rPr>
        <w:t>Operation relates primary to life insurance nuisance call concerns. An update was provided, however, this is an ongoing investigation and details cannot be shared at this time.</w:t>
      </w:r>
    </w:p>
    <w:p w14:paraId="28902A60" w14:textId="359B7ABC" w:rsidR="00B6504E" w:rsidRDefault="00B6504E" w:rsidP="00B6504E">
      <w:pPr>
        <w:pStyle w:val="ListParagraph"/>
        <w:rPr>
          <w:rFonts w:ascii="Verdana" w:hAnsi="Verdana"/>
        </w:rPr>
      </w:pPr>
    </w:p>
    <w:p w14:paraId="28C047E1" w14:textId="77777777" w:rsidR="008E1AAF" w:rsidRPr="00B6504E" w:rsidRDefault="008E1AAF" w:rsidP="00B6504E">
      <w:pPr>
        <w:pStyle w:val="ListParagraph"/>
        <w:rPr>
          <w:rFonts w:ascii="Verdana" w:hAnsi="Verdana"/>
        </w:rPr>
      </w:pPr>
    </w:p>
    <w:p w14:paraId="1C73B181" w14:textId="77777777" w:rsidR="00C10549" w:rsidRPr="00C15991" w:rsidRDefault="00C10549" w:rsidP="00E40C0A">
      <w:pPr>
        <w:jc w:val="center"/>
        <w:rPr>
          <w:rFonts w:ascii="Georgia" w:hAnsi="Georgia"/>
          <w:b/>
          <w:bCs/>
          <w:color w:val="002060"/>
          <w:sz w:val="24"/>
        </w:rPr>
      </w:pPr>
    </w:p>
    <w:p w14:paraId="560E5E0B" w14:textId="77777777" w:rsidR="00C10549" w:rsidRPr="00044D12" w:rsidRDefault="00AD3BA1" w:rsidP="00E40C0A">
      <w:pPr>
        <w:jc w:val="center"/>
        <w:rPr>
          <w:rFonts w:ascii="Georgia" w:hAnsi="Georgia"/>
          <w:b/>
          <w:bCs/>
          <w:color w:val="002060"/>
          <w:sz w:val="32"/>
          <w:szCs w:val="32"/>
        </w:rPr>
      </w:pPr>
      <w:r w:rsidRPr="00044D12">
        <w:rPr>
          <w:rFonts w:ascii="Georgia" w:hAnsi="Georgia"/>
          <w:b/>
          <w:bCs/>
          <w:color w:val="002060"/>
          <w:sz w:val="32"/>
          <w:szCs w:val="32"/>
        </w:rPr>
        <w:t xml:space="preserve">International Enforcement update </w:t>
      </w:r>
      <w:r w:rsidR="00EA6469" w:rsidRPr="00044D12">
        <w:rPr>
          <w:rFonts w:ascii="Georgia" w:hAnsi="Georgia"/>
          <w:b/>
          <w:bCs/>
          <w:color w:val="002060"/>
          <w:sz w:val="32"/>
          <w:szCs w:val="32"/>
        </w:rPr>
        <w:t>(SB)</w:t>
      </w:r>
    </w:p>
    <w:p w14:paraId="64CAD67B" w14:textId="77777777" w:rsidR="00C10549" w:rsidRPr="00C15991" w:rsidRDefault="00C10549" w:rsidP="00E40C0A">
      <w:pPr>
        <w:jc w:val="center"/>
        <w:rPr>
          <w:rFonts w:ascii="Georgia" w:hAnsi="Georgia"/>
          <w:b/>
          <w:bCs/>
          <w:color w:val="002060"/>
          <w:sz w:val="24"/>
        </w:rPr>
      </w:pPr>
    </w:p>
    <w:p w14:paraId="0DC5DA24" w14:textId="77777777" w:rsidR="003410EB" w:rsidRPr="003410EB" w:rsidRDefault="00C76B81" w:rsidP="003410EB">
      <w:pPr>
        <w:pStyle w:val="ListParagraph"/>
        <w:numPr>
          <w:ilvl w:val="0"/>
          <w:numId w:val="36"/>
        </w:numPr>
        <w:rPr>
          <w:rFonts w:ascii="Verdana" w:hAnsi="Verdana"/>
          <w:bCs/>
        </w:rPr>
      </w:pPr>
      <w:r w:rsidRPr="003410EB">
        <w:rPr>
          <w:rFonts w:ascii="Verdana" w:hAnsi="Verdana"/>
          <w:bCs/>
        </w:rPr>
        <w:t>Adam Stevens (Head of ICO Intelligence) attended the Unsolicited Communications Enforcement Network annual meeting w/c 14 October in Montreal. As previously, this was hosted alongside the Messaging Mobile and Malware Anti-Abuse Working Group (M3AAWG).</w:t>
      </w:r>
    </w:p>
    <w:p w14:paraId="5CF7E4EE" w14:textId="77777777" w:rsidR="003410EB" w:rsidRPr="003410EB" w:rsidRDefault="00C76B81" w:rsidP="005A7601">
      <w:pPr>
        <w:pStyle w:val="ListParagraph"/>
        <w:numPr>
          <w:ilvl w:val="0"/>
          <w:numId w:val="42"/>
        </w:numPr>
        <w:rPr>
          <w:rFonts w:ascii="Verdana" w:hAnsi="Verdana"/>
          <w:bCs/>
        </w:rPr>
      </w:pPr>
      <w:r w:rsidRPr="003410EB">
        <w:rPr>
          <w:rFonts w:ascii="Verdana" w:hAnsi="Verdana"/>
          <w:bCs/>
        </w:rPr>
        <w:t xml:space="preserve">This year the executive committee identified leads to establish working groups in relation to each of the three priority areas previously agreed; intel and cooperation, communication and engagement and training and development. </w:t>
      </w:r>
    </w:p>
    <w:p w14:paraId="712A4D21" w14:textId="63F35048" w:rsidR="00C76B81" w:rsidRDefault="00C76B81" w:rsidP="005A7601">
      <w:pPr>
        <w:pStyle w:val="ListParagraph"/>
        <w:numPr>
          <w:ilvl w:val="0"/>
          <w:numId w:val="42"/>
        </w:numPr>
        <w:rPr>
          <w:rFonts w:ascii="Verdana" w:hAnsi="Verdana"/>
          <w:bCs/>
        </w:rPr>
      </w:pPr>
      <w:r w:rsidRPr="003410EB">
        <w:rPr>
          <w:rFonts w:ascii="Verdana" w:hAnsi="Verdana"/>
          <w:bCs/>
        </w:rPr>
        <w:lastRenderedPageBreak/>
        <w:t>Discussions were then held as to how this work could be taken forward by the network as a whole. Over the next few months three workplans correlating with the priority areas will be produced.</w:t>
      </w:r>
    </w:p>
    <w:p w14:paraId="085BC934" w14:textId="77777777" w:rsidR="008E1AAF" w:rsidRPr="008E1AAF" w:rsidRDefault="008E1AAF" w:rsidP="008E1AAF">
      <w:pPr>
        <w:ind w:left="360"/>
        <w:rPr>
          <w:bCs/>
        </w:rPr>
      </w:pPr>
    </w:p>
    <w:p w14:paraId="4D58D514" w14:textId="77777777" w:rsidR="008E1AAF" w:rsidRPr="003410EB" w:rsidRDefault="008E1AAF" w:rsidP="008E1AAF">
      <w:pPr>
        <w:pStyle w:val="ListParagraph"/>
        <w:rPr>
          <w:rFonts w:ascii="Verdana" w:hAnsi="Verdana"/>
          <w:bCs/>
        </w:rPr>
      </w:pPr>
    </w:p>
    <w:p w14:paraId="23693EFB" w14:textId="26054203" w:rsidR="00C76B81" w:rsidRPr="00B6504E" w:rsidRDefault="00C76B81" w:rsidP="008E1AAF">
      <w:pPr>
        <w:ind w:firstLine="720"/>
        <w:rPr>
          <w:bCs/>
          <w:color w:val="auto"/>
          <w:sz w:val="24"/>
        </w:rPr>
      </w:pPr>
      <w:r w:rsidRPr="00B6504E">
        <w:rPr>
          <w:bCs/>
          <w:color w:val="auto"/>
          <w:sz w:val="24"/>
        </w:rPr>
        <w:t>Some other notable sessions, included:</w:t>
      </w:r>
    </w:p>
    <w:p w14:paraId="4505B125" w14:textId="77777777" w:rsidR="00C76B81" w:rsidRPr="00B6504E" w:rsidRDefault="00C76B81" w:rsidP="00C76B81">
      <w:pPr>
        <w:rPr>
          <w:bCs/>
          <w:color w:val="auto"/>
          <w:sz w:val="24"/>
        </w:rPr>
      </w:pPr>
    </w:p>
    <w:p w14:paraId="52F9BDE2" w14:textId="77777777" w:rsidR="00C76B81" w:rsidRPr="00B6504E" w:rsidRDefault="00C76B81" w:rsidP="00306BF5">
      <w:pPr>
        <w:pStyle w:val="ListParagraph"/>
        <w:numPr>
          <w:ilvl w:val="0"/>
          <w:numId w:val="35"/>
        </w:numPr>
        <w:rPr>
          <w:rFonts w:ascii="Verdana" w:hAnsi="Verdana"/>
          <w:bCs/>
        </w:rPr>
      </w:pPr>
      <w:r w:rsidRPr="00B6504E">
        <w:rPr>
          <w:rFonts w:ascii="Verdana" w:hAnsi="Verdana"/>
          <w:bCs/>
        </w:rPr>
        <w:t>An update on caller ID verification (“SHAKEN/STIR”) in the US and Canada – i.e. ensuring at a network level that a call is coming from where it says it is.</w:t>
      </w:r>
    </w:p>
    <w:p w14:paraId="064A6E96" w14:textId="77777777" w:rsidR="00C76B81" w:rsidRPr="00B6504E" w:rsidRDefault="00C76B81" w:rsidP="00C76B81">
      <w:pPr>
        <w:pStyle w:val="ListParagraph"/>
        <w:numPr>
          <w:ilvl w:val="0"/>
          <w:numId w:val="35"/>
        </w:numPr>
        <w:rPr>
          <w:rFonts w:ascii="Verdana" w:hAnsi="Verdana"/>
          <w:bCs/>
        </w:rPr>
      </w:pPr>
      <w:r w:rsidRPr="00B6504E">
        <w:rPr>
          <w:rFonts w:ascii="Verdana" w:hAnsi="Verdana"/>
          <w:bCs/>
        </w:rPr>
        <w:t>A session highlighting the importance of collaboration between industry, regulators and consumer organisations. Op LINDEN was cited as an example of this at a national level.</w:t>
      </w:r>
    </w:p>
    <w:p w14:paraId="6FD30419" w14:textId="6E43405F" w:rsidR="00C76B81" w:rsidRPr="00B6504E" w:rsidRDefault="00C76B81" w:rsidP="00C76B81">
      <w:pPr>
        <w:pStyle w:val="ListParagraph"/>
        <w:numPr>
          <w:ilvl w:val="0"/>
          <w:numId w:val="35"/>
        </w:numPr>
        <w:rPr>
          <w:rFonts w:ascii="Verdana" w:hAnsi="Verdana"/>
          <w:bCs/>
        </w:rPr>
      </w:pPr>
      <w:r w:rsidRPr="00B6504E">
        <w:rPr>
          <w:rFonts w:ascii="Verdana" w:hAnsi="Verdana"/>
          <w:bCs/>
        </w:rPr>
        <w:t xml:space="preserve">Discussion on the growing amounts of telephone/SMS spam being reported globally – driven primarily by scam activity. </w:t>
      </w:r>
    </w:p>
    <w:p w14:paraId="2282A697" w14:textId="77777777" w:rsidR="003410EB" w:rsidRDefault="00C76B81" w:rsidP="003410EB">
      <w:pPr>
        <w:rPr>
          <w:bCs/>
          <w:color w:val="auto"/>
          <w:sz w:val="24"/>
        </w:rPr>
      </w:pPr>
      <w:r w:rsidRPr="00B6504E">
        <w:rPr>
          <w:bCs/>
          <w:color w:val="auto"/>
          <w:sz w:val="24"/>
        </w:rPr>
        <w:t> </w:t>
      </w:r>
    </w:p>
    <w:p w14:paraId="39AF065B" w14:textId="71E46AB4" w:rsidR="00663501" w:rsidRDefault="00663501" w:rsidP="00E40C0A">
      <w:pPr>
        <w:jc w:val="center"/>
        <w:rPr>
          <w:bCs/>
          <w:sz w:val="24"/>
        </w:rPr>
      </w:pPr>
    </w:p>
    <w:p w14:paraId="62DE5E5E" w14:textId="77777777" w:rsidR="00B6504E" w:rsidRPr="00C15991" w:rsidRDefault="00B6504E" w:rsidP="00E40C0A">
      <w:pPr>
        <w:jc w:val="center"/>
        <w:rPr>
          <w:bCs/>
          <w:sz w:val="24"/>
        </w:rPr>
      </w:pPr>
    </w:p>
    <w:p w14:paraId="330E914E" w14:textId="76548ABF" w:rsidR="00E54E4D" w:rsidRPr="00044D12" w:rsidRDefault="00AD3BA1" w:rsidP="00E54E4D">
      <w:pPr>
        <w:pStyle w:val="NoSpacing"/>
        <w:jc w:val="center"/>
        <w:rPr>
          <w:rFonts w:ascii="Georgia" w:hAnsi="Georgia"/>
          <w:b/>
          <w:color w:val="002060"/>
          <w:sz w:val="32"/>
          <w:szCs w:val="32"/>
        </w:rPr>
      </w:pPr>
      <w:r w:rsidRPr="00044D12">
        <w:rPr>
          <w:rFonts w:ascii="Georgia" w:hAnsi="Georgia"/>
          <w:b/>
          <w:color w:val="002060"/>
          <w:sz w:val="32"/>
          <w:szCs w:val="32"/>
        </w:rPr>
        <w:t>A</w:t>
      </w:r>
      <w:r w:rsidR="000F5664" w:rsidRPr="00044D12">
        <w:rPr>
          <w:rFonts w:ascii="Georgia" w:hAnsi="Georgia"/>
          <w:b/>
          <w:color w:val="002060"/>
          <w:sz w:val="32"/>
          <w:szCs w:val="32"/>
        </w:rPr>
        <w:t xml:space="preserve">ny </w:t>
      </w:r>
      <w:r w:rsidRPr="00044D12">
        <w:rPr>
          <w:rFonts w:ascii="Georgia" w:hAnsi="Georgia"/>
          <w:b/>
          <w:color w:val="002060"/>
          <w:sz w:val="32"/>
          <w:szCs w:val="32"/>
        </w:rPr>
        <w:t>O</w:t>
      </w:r>
      <w:r w:rsidR="000F5664" w:rsidRPr="00044D12">
        <w:rPr>
          <w:rFonts w:ascii="Georgia" w:hAnsi="Georgia"/>
          <w:b/>
          <w:color w:val="002060"/>
          <w:sz w:val="32"/>
          <w:szCs w:val="32"/>
        </w:rPr>
        <w:t xml:space="preserve">ther </w:t>
      </w:r>
      <w:r w:rsidR="006D3FF4" w:rsidRPr="00044D12">
        <w:rPr>
          <w:rFonts w:ascii="Georgia" w:hAnsi="Georgia"/>
          <w:b/>
          <w:color w:val="002060"/>
          <w:sz w:val="32"/>
          <w:szCs w:val="32"/>
        </w:rPr>
        <w:t xml:space="preserve">Business </w:t>
      </w:r>
      <w:r w:rsidR="00EA6469" w:rsidRPr="00044D12">
        <w:rPr>
          <w:rFonts w:ascii="Georgia" w:hAnsi="Georgia"/>
          <w:b/>
          <w:color w:val="002060"/>
          <w:sz w:val="32"/>
          <w:szCs w:val="32"/>
        </w:rPr>
        <w:t>(All)</w:t>
      </w:r>
    </w:p>
    <w:p w14:paraId="50E93AB2" w14:textId="77777777" w:rsidR="00E54E4D" w:rsidRPr="00C15991" w:rsidRDefault="00E54E4D" w:rsidP="00E54E4D">
      <w:pPr>
        <w:pStyle w:val="ListParagraph"/>
        <w:rPr>
          <w:rFonts w:ascii="Verdana" w:hAnsi="Verdana"/>
        </w:rPr>
      </w:pPr>
    </w:p>
    <w:p w14:paraId="4194860B" w14:textId="1DDAB078" w:rsidR="00E54E4D" w:rsidRPr="00B6504E" w:rsidRDefault="00E54E4D" w:rsidP="00E21852">
      <w:pPr>
        <w:pStyle w:val="ListParagraph"/>
        <w:numPr>
          <w:ilvl w:val="0"/>
          <w:numId w:val="15"/>
        </w:numPr>
        <w:rPr>
          <w:rFonts w:ascii="Verdana" w:hAnsi="Verdana"/>
        </w:rPr>
      </w:pPr>
      <w:r w:rsidRPr="00B6504E">
        <w:rPr>
          <w:rFonts w:ascii="Verdana" w:hAnsi="Verdana"/>
        </w:rPr>
        <w:t>N/A</w:t>
      </w:r>
      <w:r w:rsidR="00C76B81" w:rsidRPr="00B6504E">
        <w:rPr>
          <w:rFonts w:ascii="Verdana" w:hAnsi="Verdana"/>
        </w:rPr>
        <w:t>.</w:t>
      </w:r>
      <w:r w:rsidRPr="00B6504E">
        <w:rPr>
          <w:rFonts w:ascii="Verdana" w:hAnsi="Verdana"/>
        </w:rPr>
        <w:br/>
      </w:r>
    </w:p>
    <w:p w14:paraId="79E73D6B" w14:textId="148F92B0" w:rsidR="00E54E4D" w:rsidRPr="00B6504E" w:rsidRDefault="00E54E4D" w:rsidP="00E21852">
      <w:pPr>
        <w:pStyle w:val="ListParagraph"/>
        <w:numPr>
          <w:ilvl w:val="0"/>
          <w:numId w:val="15"/>
        </w:numPr>
        <w:rPr>
          <w:rFonts w:ascii="Verdana" w:hAnsi="Verdana"/>
        </w:rPr>
      </w:pPr>
      <w:r w:rsidRPr="00B6504E">
        <w:rPr>
          <w:rFonts w:ascii="Verdana" w:hAnsi="Verdana"/>
        </w:rPr>
        <w:t xml:space="preserve">Offers to host the next meeting in </w:t>
      </w:r>
      <w:r w:rsidR="00C76B81" w:rsidRPr="00B6504E">
        <w:rPr>
          <w:rFonts w:ascii="Verdana" w:hAnsi="Verdana"/>
        </w:rPr>
        <w:t>Jan</w:t>
      </w:r>
      <w:r w:rsidRPr="00B6504E">
        <w:rPr>
          <w:rFonts w:ascii="Verdana" w:hAnsi="Verdana"/>
        </w:rPr>
        <w:t>/</w:t>
      </w:r>
      <w:r w:rsidR="00C76B81" w:rsidRPr="00B6504E">
        <w:rPr>
          <w:rFonts w:ascii="Verdana" w:hAnsi="Verdana"/>
        </w:rPr>
        <w:t>Feb</w:t>
      </w:r>
      <w:r w:rsidRPr="00B6504E">
        <w:rPr>
          <w:rFonts w:ascii="Verdana" w:hAnsi="Verdana"/>
        </w:rPr>
        <w:t xml:space="preserve"> requested.</w:t>
      </w:r>
    </w:p>
    <w:p w14:paraId="13CAF20D" w14:textId="20EF37C9" w:rsidR="00E54E4D" w:rsidRPr="00B6504E" w:rsidRDefault="00C76B81" w:rsidP="00E21852">
      <w:pPr>
        <w:pStyle w:val="ListParagraph"/>
        <w:numPr>
          <w:ilvl w:val="0"/>
          <w:numId w:val="15"/>
        </w:numPr>
        <w:rPr>
          <w:rFonts w:ascii="Verdana" w:hAnsi="Verdana"/>
        </w:rPr>
      </w:pPr>
      <w:r w:rsidRPr="00B6504E">
        <w:rPr>
          <w:rFonts w:ascii="Verdana" w:hAnsi="Verdana"/>
        </w:rPr>
        <w:t>Participants asked to provide a activity summary for the meeting minutes.</w:t>
      </w:r>
      <w:r w:rsidRPr="00B6504E">
        <w:rPr>
          <w:rFonts w:ascii="Verdana" w:hAnsi="Verdana"/>
        </w:rPr>
        <w:br/>
      </w:r>
    </w:p>
    <w:p w14:paraId="372C2184" w14:textId="6969E09C" w:rsidR="00E54E4D" w:rsidRPr="00B6504E" w:rsidRDefault="00E54E4D" w:rsidP="00E21852">
      <w:pPr>
        <w:pStyle w:val="ListParagraph"/>
        <w:numPr>
          <w:ilvl w:val="0"/>
          <w:numId w:val="15"/>
        </w:numPr>
        <w:rPr>
          <w:rFonts w:ascii="Verdana" w:hAnsi="Verdana"/>
        </w:rPr>
      </w:pPr>
      <w:r w:rsidRPr="00B6504E">
        <w:rPr>
          <w:rFonts w:ascii="Verdana" w:hAnsi="Verdana"/>
        </w:rPr>
        <w:t>Session closed thanking participants for attending</w:t>
      </w:r>
      <w:r w:rsidR="00C76B81" w:rsidRPr="00B6504E">
        <w:rPr>
          <w:rFonts w:ascii="Verdana" w:hAnsi="Verdana"/>
        </w:rPr>
        <w:t xml:space="preserve"> and PSA for hosting</w:t>
      </w:r>
      <w:r w:rsidRPr="00B6504E">
        <w:rPr>
          <w:rFonts w:ascii="Verdana" w:hAnsi="Verdana"/>
        </w:rPr>
        <w:t xml:space="preserve">. </w:t>
      </w:r>
    </w:p>
    <w:p w14:paraId="29996B7E" w14:textId="2D22A066" w:rsidR="00A40D82" w:rsidRPr="00C15991" w:rsidRDefault="00A40D82" w:rsidP="00E54E4D">
      <w:pPr>
        <w:rPr>
          <w:sz w:val="24"/>
        </w:rPr>
      </w:pPr>
    </w:p>
    <w:sectPr w:rsidR="00A40D82" w:rsidRPr="00C15991" w:rsidSect="00FF5E57">
      <w:headerReference w:type="default" r:id="rId14"/>
      <w:footerReference w:type="default" r:id="rId15"/>
      <w:type w:val="continuous"/>
      <w:pgSz w:w="11900" w:h="16840"/>
      <w:pgMar w:top="2269" w:right="985" w:bottom="993"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90978" w14:textId="77777777" w:rsidR="00D931BB" w:rsidRDefault="00D931BB">
      <w:r>
        <w:separator/>
      </w:r>
    </w:p>
  </w:endnote>
  <w:endnote w:type="continuationSeparator" w:id="0">
    <w:p w14:paraId="1FF46040" w14:textId="77777777" w:rsidR="00D931BB" w:rsidRDefault="00D931BB">
      <w:r>
        <w:continuationSeparator/>
      </w:r>
    </w:p>
  </w:endnote>
  <w:endnote w:type="continuationNotice" w:id="1">
    <w:p w14:paraId="678EDE9B" w14:textId="77777777" w:rsidR="00D931BB" w:rsidRDefault="00D93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DDD1" w14:textId="77777777" w:rsidR="005A7601" w:rsidRPr="004B5C2A" w:rsidRDefault="005A7601">
    <w:pPr>
      <w:pStyle w:val="Footer"/>
      <w:jc w:val="center"/>
      <w:rPr>
        <w:rFonts w:ascii="Verdana" w:hAnsi="Verdana"/>
        <w:sz w:val="22"/>
        <w:szCs w:val="22"/>
      </w:rPr>
    </w:pPr>
    <w:r w:rsidRPr="004B5C2A">
      <w:rPr>
        <w:rFonts w:ascii="Verdana" w:hAnsi="Verdana"/>
        <w:sz w:val="22"/>
        <w:szCs w:val="22"/>
      </w:rPr>
      <w:t xml:space="preserve">Page </w:t>
    </w:r>
    <w:r w:rsidRPr="004B5C2A">
      <w:rPr>
        <w:rFonts w:ascii="Verdana" w:hAnsi="Verdana"/>
        <w:bCs/>
        <w:sz w:val="22"/>
        <w:szCs w:val="22"/>
      </w:rPr>
      <w:fldChar w:fldCharType="begin"/>
    </w:r>
    <w:r w:rsidRPr="004B5C2A">
      <w:rPr>
        <w:rFonts w:ascii="Verdana" w:hAnsi="Verdana"/>
        <w:bCs/>
        <w:sz w:val="22"/>
        <w:szCs w:val="22"/>
      </w:rPr>
      <w:instrText xml:space="preserve"> PAGE </w:instrText>
    </w:r>
    <w:r w:rsidRPr="004B5C2A">
      <w:rPr>
        <w:rFonts w:ascii="Verdana" w:hAnsi="Verdana"/>
        <w:bCs/>
        <w:sz w:val="22"/>
        <w:szCs w:val="22"/>
      </w:rPr>
      <w:fldChar w:fldCharType="separate"/>
    </w:r>
    <w:r>
      <w:rPr>
        <w:rFonts w:ascii="Verdana" w:hAnsi="Verdana"/>
        <w:bCs/>
        <w:noProof/>
        <w:sz w:val="22"/>
        <w:szCs w:val="22"/>
      </w:rPr>
      <w:t>1</w:t>
    </w:r>
    <w:r w:rsidRPr="004B5C2A">
      <w:rPr>
        <w:rFonts w:ascii="Verdana" w:hAnsi="Verdana"/>
        <w:bCs/>
        <w:sz w:val="22"/>
        <w:szCs w:val="22"/>
      </w:rPr>
      <w:fldChar w:fldCharType="end"/>
    </w:r>
    <w:r w:rsidRPr="004B5C2A">
      <w:rPr>
        <w:rFonts w:ascii="Verdana" w:hAnsi="Verdana"/>
        <w:sz w:val="22"/>
        <w:szCs w:val="22"/>
      </w:rPr>
      <w:t xml:space="preserve"> of </w:t>
    </w:r>
    <w:r w:rsidRPr="004B5C2A">
      <w:rPr>
        <w:rFonts w:ascii="Verdana" w:hAnsi="Verdana"/>
        <w:bCs/>
        <w:sz w:val="22"/>
        <w:szCs w:val="22"/>
      </w:rPr>
      <w:fldChar w:fldCharType="begin"/>
    </w:r>
    <w:r w:rsidRPr="004B5C2A">
      <w:rPr>
        <w:rFonts w:ascii="Verdana" w:hAnsi="Verdana"/>
        <w:bCs/>
        <w:sz w:val="22"/>
        <w:szCs w:val="22"/>
      </w:rPr>
      <w:instrText xml:space="preserve"> NUMPAGES  </w:instrText>
    </w:r>
    <w:r w:rsidRPr="004B5C2A">
      <w:rPr>
        <w:rFonts w:ascii="Verdana" w:hAnsi="Verdana"/>
        <w:bCs/>
        <w:sz w:val="22"/>
        <w:szCs w:val="22"/>
      </w:rPr>
      <w:fldChar w:fldCharType="separate"/>
    </w:r>
    <w:r>
      <w:rPr>
        <w:rFonts w:ascii="Verdana" w:hAnsi="Verdana"/>
        <w:bCs/>
        <w:noProof/>
        <w:sz w:val="22"/>
        <w:szCs w:val="22"/>
      </w:rPr>
      <w:t>12</w:t>
    </w:r>
    <w:r w:rsidRPr="004B5C2A">
      <w:rPr>
        <w:rFonts w:ascii="Verdana" w:hAnsi="Verdana"/>
        <w:bCs/>
        <w:sz w:val="22"/>
        <w:szCs w:val="22"/>
      </w:rPr>
      <w:fldChar w:fldCharType="end"/>
    </w:r>
  </w:p>
  <w:p w14:paraId="5E605DE9" w14:textId="77777777" w:rsidR="005A7601" w:rsidRPr="004B5C2A" w:rsidRDefault="005A7601">
    <w:pPr>
      <w:rPr>
        <w:rFonts w:ascii="Cambria" w:hAnsi="Cambria"/>
      </w:rPr>
    </w:pPr>
  </w:p>
  <w:p w14:paraId="31FF9C52" w14:textId="77777777" w:rsidR="005A7601" w:rsidRPr="005B6454" w:rsidRDefault="005A7601" w:rsidP="003B71F5">
    <w:pPr>
      <w:pStyle w:val="Footer"/>
      <w:jc w:val="center"/>
      <w:rPr>
        <w:rFonts w:ascii="Verdana" w:hAnsi="Verdana"/>
        <w:color w:val="54534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303A" w14:textId="77777777" w:rsidR="00D931BB" w:rsidRDefault="00D931BB">
      <w:r>
        <w:separator/>
      </w:r>
    </w:p>
  </w:footnote>
  <w:footnote w:type="continuationSeparator" w:id="0">
    <w:p w14:paraId="6CB214FB" w14:textId="77777777" w:rsidR="00D931BB" w:rsidRDefault="00D931BB">
      <w:r>
        <w:continuationSeparator/>
      </w:r>
    </w:p>
  </w:footnote>
  <w:footnote w:type="continuationNotice" w:id="1">
    <w:p w14:paraId="3D007DAD" w14:textId="77777777" w:rsidR="00D931BB" w:rsidRDefault="00D93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348E" w14:textId="77777777" w:rsidR="005A7601" w:rsidRDefault="005A7601" w:rsidP="003B71F5">
    <w:pPr>
      <w:pStyle w:val="Header"/>
      <w:jc w:val="center"/>
      <w:rPr>
        <w:rFonts w:ascii="Verdana" w:hAnsi="Verdana"/>
        <w:color w:val="54534A"/>
      </w:rPr>
    </w:pPr>
  </w:p>
  <w:p w14:paraId="4C7005A6" w14:textId="6F441576" w:rsidR="005A7601" w:rsidRPr="00C15991" w:rsidRDefault="005A7601" w:rsidP="003B71F5">
    <w:pPr>
      <w:pStyle w:val="Header"/>
      <w:jc w:val="center"/>
      <w:rPr>
        <w:rFonts w:ascii="Verdana" w:hAnsi="Verdana"/>
        <w:b/>
        <w:bCs/>
        <w:lang w:val="en-GB"/>
      </w:rPr>
    </w:pPr>
    <w:r>
      <w:rPr>
        <w:rFonts w:ascii="Verdana" w:hAnsi="Verdana"/>
        <w:b/>
        <w:bCs/>
        <w:lang w:val="en-GB"/>
      </w:rPr>
      <w:t>EXTERNAL VERSION</w:t>
    </w:r>
  </w:p>
  <w:p w14:paraId="009597E3" w14:textId="77777777" w:rsidR="005A7601" w:rsidRDefault="005A76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CE3"/>
    <w:multiLevelType w:val="hybridMultilevel"/>
    <w:tmpl w:val="BA6E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E37D1"/>
    <w:multiLevelType w:val="hybridMultilevel"/>
    <w:tmpl w:val="D2D85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74B6B"/>
    <w:multiLevelType w:val="hybridMultilevel"/>
    <w:tmpl w:val="126C1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692255"/>
    <w:multiLevelType w:val="hybridMultilevel"/>
    <w:tmpl w:val="BD22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D74F4"/>
    <w:multiLevelType w:val="hybridMultilevel"/>
    <w:tmpl w:val="E8D2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E5747"/>
    <w:multiLevelType w:val="hybridMultilevel"/>
    <w:tmpl w:val="337C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2339A"/>
    <w:multiLevelType w:val="multilevel"/>
    <w:tmpl w:val="7F22A1D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FAF5789"/>
    <w:multiLevelType w:val="hybridMultilevel"/>
    <w:tmpl w:val="F196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860FB"/>
    <w:multiLevelType w:val="hybridMultilevel"/>
    <w:tmpl w:val="A94E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A1FEC"/>
    <w:multiLevelType w:val="hybridMultilevel"/>
    <w:tmpl w:val="B15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30920"/>
    <w:multiLevelType w:val="hybridMultilevel"/>
    <w:tmpl w:val="6396D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3E34BF"/>
    <w:multiLevelType w:val="hybridMultilevel"/>
    <w:tmpl w:val="C2F2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C4BE4"/>
    <w:multiLevelType w:val="hybridMultilevel"/>
    <w:tmpl w:val="B950A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F33F8"/>
    <w:multiLevelType w:val="hybridMultilevel"/>
    <w:tmpl w:val="03B8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7EAC"/>
    <w:multiLevelType w:val="hybridMultilevel"/>
    <w:tmpl w:val="D51ADBB8"/>
    <w:lvl w:ilvl="0" w:tplc="EEB8CE9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165C9"/>
    <w:multiLevelType w:val="hybridMultilevel"/>
    <w:tmpl w:val="16B6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E11E4"/>
    <w:multiLevelType w:val="hybridMultilevel"/>
    <w:tmpl w:val="28D2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7469F"/>
    <w:multiLevelType w:val="hybridMultilevel"/>
    <w:tmpl w:val="F3B0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A18AD"/>
    <w:multiLevelType w:val="hybridMultilevel"/>
    <w:tmpl w:val="BF8E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E44D3"/>
    <w:multiLevelType w:val="hybridMultilevel"/>
    <w:tmpl w:val="47A87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1356D"/>
    <w:multiLevelType w:val="hybridMultilevel"/>
    <w:tmpl w:val="9C7252FA"/>
    <w:lvl w:ilvl="0" w:tplc="410A8AE0">
      <w:start w:val="2019"/>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455C2C08"/>
    <w:multiLevelType w:val="hybridMultilevel"/>
    <w:tmpl w:val="E7A2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C652F"/>
    <w:multiLevelType w:val="hybridMultilevel"/>
    <w:tmpl w:val="0C9C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404A5"/>
    <w:multiLevelType w:val="hybridMultilevel"/>
    <w:tmpl w:val="CCF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0554A"/>
    <w:multiLevelType w:val="hybridMultilevel"/>
    <w:tmpl w:val="9BEE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E0895"/>
    <w:multiLevelType w:val="hybridMultilevel"/>
    <w:tmpl w:val="C9568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2E15EB"/>
    <w:multiLevelType w:val="hybridMultilevel"/>
    <w:tmpl w:val="4FEA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524E9"/>
    <w:multiLevelType w:val="hybridMultilevel"/>
    <w:tmpl w:val="59C8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C2250"/>
    <w:multiLevelType w:val="hybridMultilevel"/>
    <w:tmpl w:val="1518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A2223"/>
    <w:multiLevelType w:val="hybridMultilevel"/>
    <w:tmpl w:val="A544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574D9"/>
    <w:multiLevelType w:val="hybridMultilevel"/>
    <w:tmpl w:val="E8EA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36C97"/>
    <w:multiLevelType w:val="hybridMultilevel"/>
    <w:tmpl w:val="4AAE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8272A"/>
    <w:multiLevelType w:val="hybridMultilevel"/>
    <w:tmpl w:val="8714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B55FB"/>
    <w:multiLevelType w:val="hybridMultilevel"/>
    <w:tmpl w:val="8C90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37DE"/>
    <w:multiLevelType w:val="hybridMultilevel"/>
    <w:tmpl w:val="F0F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D326D"/>
    <w:multiLevelType w:val="hybridMultilevel"/>
    <w:tmpl w:val="F03E0BD2"/>
    <w:lvl w:ilvl="0" w:tplc="E152BB4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0CA3883"/>
    <w:multiLevelType w:val="hybridMultilevel"/>
    <w:tmpl w:val="49C0A80C"/>
    <w:lvl w:ilvl="0" w:tplc="62D88B66">
      <w:numFmt w:val="bullet"/>
      <w:lvlText w:val="-"/>
      <w:lvlJc w:val="left"/>
      <w:pPr>
        <w:ind w:left="1440" w:hanging="360"/>
      </w:pPr>
      <w:rPr>
        <w:rFonts w:ascii="Arial" w:eastAsia="Calibr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710F2A67"/>
    <w:multiLevelType w:val="hybridMultilevel"/>
    <w:tmpl w:val="B9AE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06D71"/>
    <w:multiLevelType w:val="hybridMultilevel"/>
    <w:tmpl w:val="89AE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91CF5"/>
    <w:multiLevelType w:val="hybridMultilevel"/>
    <w:tmpl w:val="CA6C4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91C7A19"/>
    <w:multiLevelType w:val="hybridMultilevel"/>
    <w:tmpl w:val="DEB0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1"/>
  </w:num>
  <w:num w:numId="4">
    <w:abstractNumId w:val="12"/>
  </w:num>
  <w:num w:numId="5">
    <w:abstractNumId w:val="15"/>
  </w:num>
  <w:num w:numId="6">
    <w:abstractNumId w:val="0"/>
  </w:num>
  <w:num w:numId="7">
    <w:abstractNumId w:val="4"/>
  </w:num>
  <w:num w:numId="8">
    <w:abstractNumId w:val="23"/>
  </w:num>
  <w:num w:numId="9">
    <w:abstractNumId w:val="26"/>
  </w:num>
  <w:num w:numId="10">
    <w:abstractNumId w:val="32"/>
  </w:num>
  <w:num w:numId="11">
    <w:abstractNumId w:val="5"/>
  </w:num>
  <w:num w:numId="12">
    <w:abstractNumId w:val="31"/>
  </w:num>
  <w:num w:numId="13">
    <w:abstractNumId w:val="14"/>
  </w:num>
  <w:num w:numId="14">
    <w:abstractNumId w:val="36"/>
  </w:num>
  <w:num w:numId="15">
    <w:abstractNumId w:val="27"/>
  </w:num>
  <w:num w:numId="16">
    <w:abstractNumId w:val="19"/>
  </w:num>
  <w:num w:numId="17">
    <w:abstractNumId w:val="16"/>
  </w:num>
  <w:num w:numId="18">
    <w:abstractNumId w:val="40"/>
  </w:num>
  <w:num w:numId="19">
    <w:abstractNumId w:val="28"/>
  </w:num>
  <w:num w:numId="20">
    <w:abstractNumId w:val="38"/>
  </w:num>
  <w:num w:numId="21">
    <w:abstractNumId w:val="17"/>
  </w:num>
  <w:num w:numId="22">
    <w:abstractNumId w:val="31"/>
  </w:num>
  <w:num w:numId="23">
    <w:abstractNumId w:val="21"/>
  </w:num>
  <w:num w:numId="24">
    <w:abstractNumId w:val="2"/>
  </w:num>
  <w:num w:numId="25">
    <w:abstractNumId w:val="30"/>
  </w:num>
  <w:num w:numId="26">
    <w:abstractNumId w:val="37"/>
  </w:num>
  <w:num w:numId="27">
    <w:abstractNumId w:val="25"/>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5"/>
  </w:num>
  <w:num w:numId="31">
    <w:abstractNumId w:val="10"/>
  </w:num>
  <w:num w:numId="32">
    <w:abstractNumId w:val="7"/>
  </w:num>
  <w:num w:numId="33">
    <w:abstractNumId w:val="18"/>
  </w:num>
  <w:num w:numId="34">
    <w:abstractNumId w:val="22"/>
  </w:num>
  <w:num w:numId="35">
    <w:abstractNumId w:val="3"/>
  </w:num>
  <w:num w:numId="36">
    <w:abstractNumId w:val="34"/>
  </w:num>
  <w:num w:numId="37">
    <w:abstractNumId w:val="29"/>
  </w:num>
  <w:num w:numId="38">
    <w:abstractNumId w:val="13"/>
  </w:num>
  <w:num w:numId="39">
    <w:abstractNumId w:val="33"/>
  </w:num>
  <w:num w:numId="40">
    <w:abstractNumId w:val="20"/>
  </w:num>
  <w:num w:numId="41">
    <w:abstractNumId w:val="24"/>
  </w:num>
  <w:num w:numId="42">
    <w:abstractNumId w:val="11"/>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d1d1,#ffebe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94"/>
    <w:rsid w:val="0000123D"/>
    <w:rsid w:val="00002691"/>
    <w:rsid w:val="00002D21"/>
    <w:rsid w:val="00004643"/>
    <w:rsid w:val="00006378"/>
    <w:rsid w:val="0000646B"/>
    <w:rsid w:val="00011CC1"/>
    <w:rsid w:val="00014042"/>
    <w:rsid w:val="00014FF2"/>
    <w:rsid w:val="00015331"/>
    <w:rsid w:val="000178B9"/>
    <w:rsid w:val="00020383"/>
    <w:rsid w:val="00021751"/>
    <w:rsid w:val="000229FF"/>
    <w:rsid w:val="00022A7A"/>
    <w:rsid w:val="00024E75"/>
    <w:rsid w:val="000255DD"/>
    <w:rsid w:val="0002586F"/>
    <w:rsid w:val="000264E8"/>
    <w:rsid w:val="00026915"/>
    <w:rsid w:val="00026A9D"/>
    <w:rsid w:val="000276E3"/>
    <w:rsid w:val="0003124E"/>
    <w:rsid w:val="00031642"/>
    <w:rsid w:val="0003237A"/>
    <w:rsid w:val="0003306A"/>
    <w:rsid w:val="00034C60"/>
    <w:rsid w:val="00035C0A"/>
    <w:rsid w:val="000400F6"/>
    <w:rsid w:val="00042BF6"/>
    <w:rsid w:val="0004337B"/>
    <w:rsid w:val="00043CCE"/>
    <w:rsid w:val="00043F06"/>
    <w:rsid w:val="00043F52"/>
    <w:rsid w:val="00044505"/>
    <w:rsid w:val="00044D12"/>
    <w:rsid w:val="00045CEA"/>
    <w:rsid w:val="00046D7F"/>
    <w:rsid w:val="00050B67"/>
    <w:rsid w:val="00050C3C"/>
    <w:rsid w:val="000512CC"/>
    <w:rsid w:val="00051C8B"/>
    <w:rsid w:val="000528D1"/>
    <w:rsid w:val="00054B20"/>
    <w:rsid w:val="00056D2D"/>
    <w:rsid w:val="00056EE6"/>
    <w:rsid w:val="00057103"/>
    <w:rsid w:val="0005795E"/>
    <w:rsid w:val="000636F3"/>
    <w:rsid w:val="00063EC2"/>
    <w:rsid w:val="00065313"/>
    <w:rsid w:val="0006600C"/>
    <w:rsid w:val="00067598"/>
    <w:rsid w:val="00070924"/>
    <w:rsid w:val="00074794"/>
    <w:rsid w:val="00074EA4"/>
    <w:rsid w:val="00075E21"/>
    <w:rsid w:val="00076113"/>
    <w:rsid w:val="00076AA2"/>
    <w:rsid w:val="00076CC0"/>
    <w:rsid w:val="00077678"/>
    <w:rsid w:val="000820CC"/>
    <w:rsid w:val="00084BC6"/>
    <w:rsid w:val="00090922"/>
    <w:rsid w:val="000912E5"/>
    <w:rsid w:val="000926F4"/>
    <w:rsid w:val="0009381C"/>
    <w:rsid w:val="000939E9"/>
    <w:rsid w:val="00095716"/>
    <w:rsid w:val="00096FB8"/>
    <w:rsid w:val="000A2194"/>
    <w:rsid w:val="000A3132"/>
    <w:rsid w:val="000A5608"/>
    <w:rsid w:val="000B40FA"/>
    <w:rsid w:val="000B4E23"/>
    <w:rsid w:val="000C3648"/>
    <w:rsid w:val="000C44F5"/>
    <w:rsid w:val="000C4F27"/>
    <w:rsid w:val="000C78CF"/>
    <w:rsid w:val="000D058F"/>
    <w:rsid w:val="000D15DA"/>
    <w:rsid w:val="000D31EB"/>
    <w:rsid w:val="000D759E"/>
    <w:rsid w:val="000E3BA6"/>
    <w:rsid w:val="000F51B9"/>
    <w:rsid w:val="000F5664"/>
    <w:rsid w:val="000F7239"/>
    <w:rsid w:val="000F7ABB"/>
    <w:rsid w:val="00105666"/>
    <w:rsid w:val="00107314"/>
    <w:rsid w:val="00107454"/>
    <w:rsid w:val="00111E31"/>
    <w:rsid w:val="00114609"/>
    <w:rsid w:val="00115787"/>
    <w:rsid w:val="00122956"/>
    <w:rsid w:val="00122D31"/>
    <w:rsid w:val="00122FF8"/>
    <w:rsid w:val="001234F2"/>
    <w:rsid w:val="00125BA3"/>
    <w:rsid w:val="0014077E"/>
    <w:rsid w:val="00140BE9"/>
    <w:rsid w:val="001423DC"/>
    <w:rsid w:val="001429C6"/>
    <w:rsid w:val="00154622"/>
    <w:rsid w:val="00160FB3"/>
    <w:rsid w:val="001733D2"/>
    <w:rsid w:val="00175D2A"/>
    <w:rsid w:val="00177084"/>
    <w:rsid w:val="001829CE"/>
    <w:rsid w:val="001869DD"/>
    <w:rsid w:val="0019064E"/>
    <w:rsid w:val="001A3A69"/>
    <w:rsid w:val="001A56AF"/>
    <w:rsid w:val="001A5823"/>
    <w:rsid w:val="001B1CA2"/>
    <w:rsid w:val="001B372D"/>
    <w:rsid w:val="001B4141"/>
    <w:rsid w:val="001B5E65"/>
    <w:rsid w:val="001C18FC"/>
    <w:rsid w:val="001C1F21"/>
    <w:rsid w:val="001C4540"/>
    <w:rsid w:val="001C5397"/>
    <w:rsid w:val="001D1C73"/>
    <w:rsid w:val="001D36BB"/>
    <w:rsid w:val="001D4FCF"/>
    <w:rsid w:val="001D6C7A"/>
    <w:rsid w:val="001D7032"/>
    <w:rsid w:val="001E122C"/>
    <w:rsid w:val="001E62BF"/>
    <w:rsid w:val="001F3B22"/>
    <w:rsid w:val="001F6273"/>
    <w:rsid w:val="002025A6"/>
    <w:rsid w:val="00206F87"/>
    <w:rsid w:val="002118A2"/>
    <w:rsid w:val="00212594"/>
    <w:rsid w:val="00212AD9"/>
    <w:rsid w:val="00214B8F"/>
    <w:rsid w:val="002153DF"/>
    <w:rsid w:val="0021582F"/>
    <w:rsid w:val="002159D2"/>
    <w:rsid w:val="00216A55"/>
    <w:rsid w:val="00220170"/>
    <w:rsid w:val="00222396"/>
    <w:rsid w:val="00224663"/>
    <w:rsid w:val="00225E18"/>
    <w:rsid w:val="00226B7E"/>
    <w:rsid w:val="00231453"/>
    <w:rsid w:val="00231B06"/>
    <w:rsid w:val="00232550"/>
    <w:rsid w:val="0023444D"/>
    <w:rsid w:val="002358DC"/>
    <w:rsid w:val="00240F98"/>
    <w:rsid w:val="00241C0C"/>
    <w:rsid w:val="00243FED"/>
    <w:rsid w:val="002440F6"/>
    <w:rsid w:val="00244A35"/>
    <w:rsid w:val="00244DDF"/>
    <w:rsid w:val="00250AC5"/>
    <w:rsid w:val="00252E8E"/>
    <w:rsid w:val="00255DE7"/>
    <w:rsid w:val="0025730D"/>
    <w:rsid w:val="00263366"/>
    <w:rsid w:val="00263831"/>
    <w:rsid w:val="00263E0A"/>
    <w:rsid w:val="0026414B"/>
    <w:rsid w:val="0026488F"/>
    <w:rsid w:val="00266A6F"/>
    <w:rsid w:val="002705B6"/>
    <w:rsid w:val="00274C3B"/>
    <w:rsid w:val="00276EA9"/>
    <w:rsid w:val="0028106A"/>
    <w:rsid w:val="00284DC4"/>
    <w:rsid w:val="00285046"/>
    <w:rsid w:val="00287BF8"/>
    <w:rsid w:val="00287D74"/>
    <w:rsid w:val="002912D7"/>
    <w:rsid w:val="00292012"/>
    <w:rsid w:val="002A0D98"/>
    <w:rsid w:val="002A0E1C"/>
    <w:rsid w:val="002A25AC"/>
    <w:rsid w:val="002A457D"/>
    <w:rsid w:val="002A778A"/>
    <w:rsid w:val="002B0161"/>
    <w:rsid w:val="002B140F"/>
    <w:rsid w:val="002B4965"/>
    <w:rsid w:val="002B71AB"/>
    <w:rsid w:val="002B71FC"/>
    <w:rsid w:val="002C00F0"/>
    <w:rsid w:val="002C4038"/>
    <w:rsid w:val="002C432E"/>
    <w:rsid w:val="002C7717"/>
    <w:rsid w:val="002D3438"/>
    <w:rsid w:val="002D42E0"/>
    <w:rsid w:val="002D79D2"/>
    <w:rsid w:val="002E56CD"/>
    <w:rsid w:val="002F0C2B"/>
    <w:rsid w:val="002F2E1B"/>
    <w:rsid w:val="002F3793"/>
    <w:rsid w:val="002F4CB8"/>
    <w:rsid w:val="002F7C58"/>
    <w:rsid w:val="003039ED"/>
    <w:rsid w:val="0030455F"/>
    <w:rsid w:val="003052CC"/>
    <w:rsid w:val="00306BF5"/>
    <w:rsid w:val="0031068F"/>
    <w:rsid w:val="003143F0"/>
    <w:rsid w:val="003210BB"/>
    <w:rsid w:val="00322367"/>
    <w:rsid w:val="003252EC"/>
    <w:rsid w:val="00327F22"/>
    <w:rsid w:val="003319E5"/>
    <w:rsid w:val="00334754"/>
    <w:rsid w:val="00335435"/>
    <w:rsid w:val="00335C25"/>
    <w:rsid w:val="0033674E"/>
    <w:rsid w:val="003407D2"/>
    <w:rsid w:val="00340F46"/>
    <w:rsid w:val="003410EB"/>
    <w:rsid w:val="00346695"/>
    <w:rsid w:val="00346CF5"/>
    <w:rsid w:val="00350D02"/>
    <w:rsid w:val="00351886"/>
    <w:rsid w:val="00361B38"/>
    <w:rsid w:val="00364C84"/>
    <w:rsid w:val="00366FA1"/>
    <w:rsid w:val="003720C2"/>
    <w:rsid w:val="00372BBA"/>
    <w:rsid w:val="003731E7"/>
    <w:rsid w:val="003770D3"/>
    <w:rsid w:val="003804A9"/>
    <w:rsid w:val="00380925"/>
    <w:rsid w:val="00381538"/>
    <w:rsid w:val="00381DA3"/>
    <w:rsid w:val="00382AE3"/>
    <w:rsid w:val="003A55A2"/>
    <w:rsid w:val="003A771F"/>
    <w:rsid w:val="003B205A"/>
    <w:rsid w:val="003B29C7"/>
    <w:rsid w:val="003B481A"/>
    <w:rsid w:val="003B4B49"/>
    <w:rsid w:val="003B5601"/>
    <w:rsid w:val="003B5D01"/>
    <w:rsid w:val="003B65CE"/>
    <w:rsid w:val="003B6D55"/>
    <w:rsid w:val="003B71F5"/>
    <w:rsid w:val="003C6A2D"/>
    <w:rsid w:val="003C77E0"/>
    <w:rsid w:val="003D0077"/>
    <w:rsid w:val="003D05D6"/>
    <w:rsid w:val="003D0CD4"/>
    <w:rsid w:val="003D40EC"/>
    <w:rsid w:val="003D5301"/>
    <w:rsid w:val="003D60D2"/>
    <w:rsid w:val="003D6881"/>
    <w:rsid w:val="003E1888"/>
    <w:rsid w:val="003E5471"/>
    <w:rsid w:val="003E7331"/>
    <w:rsid w:val="003E78B4"/>
    <w:rsid w:val="003F397A"/>
    <w:rsid w:val="00400D0F"/>
    <w:rsid w:val="0040197B"/>
    <w:rsid w:val="00402F98"/>
    <w:rsid w:val="004047EC"/>
    <w:rsid w:val="004052E9"/>
    <w:rsid w:val="0040635D"/>
    <w:rsid w:val="00407607"/>
    <w:rsid w:val="004105E8"/>
    <w:rsid w:val="00413EF1"/>
    <w:rsid w:val="00424057"/>
    <w:rsid w:val="004253BE"/>
    <w:rsid w:val="00426020"/>
    <w:rsid w:val="00426D75"/>
    <w:rsid w:val="00426E52"/>
    <w:rsid w:val="00432D51"/>
    <w:rsid w:val="00440DA0"/>
    <w:rsid w:val="0044517F"/>
    <w:rsid w:val="0044683A"/>
    <w:rsid w:val="004500D7"/>
    <w:rsid w:val="00457792"/>
    <w:rsid w:val="004617E4"/>
    <w:rsid w:val="004639CE"/>
    <w:rsid w:val="004652F7"/>
    <w:rsid w:val="004718A7"/>
    <w:rsid w:val="0047464A"/>
    <w:rsid w:val="00474F1E"/>
    <w:rsid w:val="00481399"/>
    <w:rsid w:val="0048238D"/>
    <w:rsid w:val="00483F1D"/>
    <w:rsid w:val="00490DB2"/>
    <w:rsid w:val="00493AC4"/>
    <w:rsid w:val="004953B8"/>
    <w:rsid w:val="0049628B"/>
    <w:rsid w:val="00496B09"/>
    <w:rsid w:val="0049720C"/>
    <w:rsid w:val="00497813"/>
    <w:rsid w:val="004A3E42"/>
    <w:rsid w:val="004A77AA"/>
    <w:rsid w:val="004A7F3B"/>
    <w:rsid w:val="004B008B"/>
    <w:rsid w:val="004B4854"/>
    <w:rsid w:val="004B4B53"/>
    <w:rsid w:val="004B5C2A"/>
    <w:rsid w:val="004B602C"/>
    <w:rsid w:val="004C0E11"/>
    <w:rsid w:val="004C158C"/>
    <w:rsid w:val="004C2329"/>
    <w:rsid w:val="004C536A"/>
    <w:rsid w:val="004C58A4"/>
    <w:rsid w:val="004D0CD5"/>
    <w:rsid w:val="004D4C82"/>
    <w:rsid w:val="004D5B44"/>
    <w:rsid w:val="004E06A8"/>
    <w:rsid w:val="004E35ED"/>
    <w:rsid w:val="004E7222"/>
    <w:rsid w:val="004F318B"/>
    <w:rsid w:val="004F5C50"/>
    <w:rsid w:val="004F65B9"/>
    <w:rsid w:val="004F7D87"/>
    <w:rsid w:val="004F7E22"/>
    <w:rsid w:val="00500143"/>
    <w:rsid w:val="005008C5"/>
    <w:rsid w:val="00500AF8"/>
    <w:rsid w:val="0050337E"/>
    <w:rsid w:val="005048DE"/>
    <w:rsid w:val="00504A87"/>
    <w:rsid w:val="00507591"/>
    <w:rsid w:val="005129FF"/>
    <w:rsid w:val="00513C16"/>
    <w:rsid w:val="00517ADB"/>
    <w:rsid w:val="00517D18"/>
    <w:rsid w:val="00520225"/>
    <w:rsid w:val="00520F81"/>
    <w:rsid w:val="00527A94"/>
    <w:rsid w:val="0053147B"/>
    <w:rsid w:val="0054367A"/>
    <w:rsid w:val="0055056F"/>
    <w:rsid w:val="0055176D"/>
    <w:rsid w:val="005522A7"/>
    <w:rsid w:val="005534D0"/>
    <w:rsid w:val="00553FC4"/>
    <w:rsid w:val="00554EF5"/>
    <w:rsid w:val="005602F7"/>
    <w:rsid w:val="00560797"/>
    <w:rsid w:val="00561EAC"/>
    <w:rsid w:val="00563BA2"/>
    <w:rsid w:val="00567BE9"/>
    <w:rsid w:val="00571C5D"/>
    <w:rsid w:val="00580404"/>
    <w:rsid w:val="005811DD"/>
    <w:rsid w:val="0058490B"/>
    <w:rsid w:val="005853B6"/>
    <w:rsid w:val="0058583A"/>
    <w:rsid w:val="0058763F"/>
    <w:rsid w:val="0059207F"/>
    <w:rsid w:val="0059324D"/>
    <w:rsid w:val="00593436"/>
    <w:rsid w:val="0059383B"/>
    <w:rsid w:val="005949F4"/>
    <w:rsid w:val="005A1DDE"/>
    <w:rsid w:val="005A3298"/>
    <w:rsid w:val="005A61D5"/>
    <w:rsid w:val="005A6E8A"/>
    <w:rsid w:val="005A71C6"/>
    <w:rsid w:val="005A7601"/>
    <w:rsid w:val="005B28D6"/>
    <w:rsid w:val="005B6454"/>
    <w:rsid w:val="005C20BF"/>
    <w:rsid w:val="005D12DB"/>
    <w:rsid w:val="005D30AC"/>
    <w:rsid w:val="005D62AA"/>
    <w:rsid w:val="005D64DA"/>
    <w:rsid w:val="005E1C88"/>
    <w:rsid w:val="005E3DEF"/>
    <w:rsid w:val="005E7467"/>
    <w:rsid w:val="005F5372"/>
    <w:rsid w:val="005F5565"/>
    <w:rsid w:val="00605180"/>
    <w:rsid w:val="00606014"/>
    <w:rsid w:val="006110AB"/>
    <w:rsid w:val="006111D5"/>
    <w:rsid w:val="0061155E"/>
    <w:rsid w:val="00613696"/>
    <w:rsid w:val="006149CB"/>
    <w:rsid w:val="006217ED"/>
    <w:rsid w:val="00623514"/>
    <w:rsid w:val="0062426F"/>
    <w:rsid w:val="006315C1"/>
    <w:rsid w:val="00635130"/>
    <w:rsid w:val="00640B07"/>
    <w:rsid w:val="00644CF4"/>
    <w:rsid w:val="006452FD"/>
    <w:rsid w:val="006478D7"/>
    <w:rsid w:val="0065074B"/>
    <w:rsid w:val="0065097B"/>
    <w:rsid w:val="00651C20"/>
    <w:rsid w:val="00652559"/>
    <w:rsid w:val="00654465"/>
    <w:rsid w:val="00661F30"/>
    <w:rsid w:val="00663501"/>
    <w:rsid w:val="00663A27"/>
    <w:rsid w:val="006642E7"/>
    <w:rsid w:val="00664831"/>
    <w:rsid w:val="006652B9"/>
    <w:rsid w:val="00666D11"/>
    <w:rsid w:val="00666DEA"/>
    <w:rsid w:val="00667FCA"/>
    <w:rsid w:val="00680836"/>
    <w:rsid w:val="006873AC"/>
    <w:rsid w:val="0069156D"/>
    <w:rsid w:val="00692752"/>
    <w:rsid w:val="00693EB9"/>
    <w:rsid w:val="006A1FC2"/>
    <w:rsid w:val="006A73AC"/>
    <w:rsid w:val="006B0187"/>
    <w:rsid w:val="006B0F20"/>
    <w:rsid w:val="006B1A03"/>
    <w:rsid w:val="006B2BA8"/>
    <w:rsid w:val="006B38AE"/>
    <w:rsid w:val="006B5BA1"/>
    <w:rsid w:val="006C3648"/>
    <w:rsid w:val="006C575C"/>
    <w:rsid w:val="006C595B"/>
    <w:rsid w:val="006C6972"/>
    <w:rsid w:val="006C75A6"/>
    <w:rsid w:val="006C764F"/>
    <w:rsid w:val="006D24A3"/>
    <w:rsid w:val="006D3FF4"/>
    <w:rsid w:val="006D676A"/>
    <w:rsid w:val="006E1069"/>
    <w:rsid w:val="006E116E"/>
    <w:rsid w:val="006E159B"/>
    <w:rsid w:val="006E42AB"/>
    <w:rsid w:val="006E74A3"/>
    <w:rsid w:val="006E7F13"/>
    <w:rsid w:val="006F46C0"/>
    <w:rsid w:val="006F55AF"/>
    <w:rsid w:val="006F73BB"/>
    <w:rsid w:val="007000CC"/>
    <w:rsid w:val="007003DE"/>
    <w:rsid w:val="00701CA6"/>
    <w:rsid w:val="00707F9A"/>
    <w:rsid w:val="0071032A"/>
    <w:rsid w:val="00710B77"/>
    <w:rsid w:val="00710BA8"/>
    <w:rsid w:val="00712B66"/>
    <w:rsid w:val="00720633"/>
    <w:rsid w:val="00721BD0"/>
    <w:rsid w:val="007229E3"/>
    <w:rsid w:val="00723022"/>
    <w:rsid w:val="00723603"/>
    <w:rsid w:val="0072414A"/>
    <w:rsid w:val="007273A2"/>
    <w:rsid w:val="00732B32"/>
    <w:rsid w:val="00733B0F"/>
    <w:rsid w:val="00744941"/>
    <w:rsid w:val="007456FC"/>
    <w:rsid w:val="00753F26"/>
    <w:rsid w:val="007610CE"/>
    <w:rsid w:val="007622C5"/>
    <w:rsid w:val="007914DA"/>
    <w:rsid w:val="0079343A"/>
    <w:rsid w:val="00794543"/>
    <w:rsid w:val="00794836"/>
    <w:rsid w:val="007971BE"/>
    <w:rsid w:val="007A337F"/>
    <w:rsid w:val="007A56A6"/>
    <w:rsid w:val="007B0D11"/>
    <w:rsid w:val="007B1204"/>
    <w:rsid w:val="007B20C2"/>
    <w:rsid w:val="007B241D"/>
    <w:rsid w:val="007B4371"/>
    <w:rsid w:val="007B490D"/>
    <w:rsid w:val="007B5678"/>
    <w:rsid w:val="007B6EC4"/>
    <w:rsid w:val="007C01BE"/>
    <w:rsid w:val="007C0CCB"/>
    <w:rsid w:val="007C4508"/>
    <w:rsid w:val="007C5577"/>
    <w:rsid w:val="007C56AE"/>
    <w:rsid w:val="007C5D60"/>
    <w:rsid w:val="007D0B05"/>
    <w:rsid w:val="007D18C1"/>
    <w:rsid w:val="007D51EA"/>
    <w:rsid w:val="007E0D89"/>
    <w:rsid w:val="007E2D41"/>
    <w:rsid w:val="007F3E83"/>
    <w:rsid w:val="007F4A8E"/>
    <w:rsid w:val="007F6427"/>
    <w:rsid w:val="008002D9"/>
    <w:rsid w:val="008043AC"/>
    <w:rsid w:val="00804A9A"/>
    <w:rsid w:val="00807E1B"/>
    <w:rsid w:val="00810B14"/>
    <w:rsid w:val="00817093"/>
    <w:rsid w:val="00817AA6"/>
    <w:rsid w:val="008239A3"/>
    <w:rsid w:val="0083304A"/>
    <w:rsid w:val="00834CC4"/>
    <w:rsid w:val="0083688B"/>
    <w:rsid w:val="00844B95"/>
    <w:rsid w:val="00844E4C"/>
    <w:rsid w:val="00850922"/>
    <w:rsid w:val="008528DE"/>
    <w:rsid w:val="00852E49"/>
    <w:rsid w:val="00853A02"/>
    <w:rsid w:val="00854BC9"/>
    <w:rsid w:val="008555D4"/>
    <w:rsid w:val="00855CA3"/>
    <w:rsid w:val="00857E2B"/>
    <w:rsid w:val="00860594"/>
    <w:rsid w:val="00867FE5"/>
    <w:rsid w:val="00873CFE"/>
    <w:rsid w:val="00876582"/>
    <w:rsid w:val="008812EB"/>
    <w:rsid w:val="00882148"/>
    <w:rsid w:val="008853D3"/>
    <w:rsid w:val="00885730"/>
    <w:rsid w:val="00886EB8"/>
    <w:rsid w:val="00892F7E"/>
    <w:rsid w:val="008A045E"/>
    <w:rsid w:val="008A3CF2"/>
    <w:rsid w:val="008A57C3"/>
    <w:rsid w:val="008A784B"/>
    <w:rsid w:val="008A78BD"/>
    <w:rsid w:val="008B0462"/>
    <w:rsid w:val="008B1B20"/>
    <w:rsid w:val="008B21F6"/>
    <w:rsid w:val="008B48D4"/>
    <w:rsid w:val="008B78BD"/>
    <w:rsid w:val="008C188A"/>
    <w:rsid w:val="008C1E82"/>
    <w:rsid w:val="008C47AB"/>
    <w:rsid w:val="008C58B5"/>
    <w:rsid w:val="008C78B1"/>
    <w:rsid w:val="008D0ABF"/>
    <w:rsid w:val="008D0C30"/>
    <w:rsid w:val="008D29D1"/>
    <w:rsid w:val="008D3446"/>
    <w:rsid w:val="008D39CB"/>
    <w:rsid w:val="008E08E4"/>
    <w:rsid w:val="008E1AAF"/>
    <w:rsid w:val="008E3D3C"/>
    <w:rsid w:val="008E57B6"/>
    <w:rsid w:val="008E7A83"/>
    <w:rsid w:val="008E7EDD"/>
    <w:rsid w:val="008F123E"/>
    <w:rsid w:val="008F4339"/>
    <w:rsid w:val="00901524"/>
    <w:rsid w:val="00906DB1"/>
    <w:rsid w:val="00906E2D"/>
    <w:rsid w:val="00906E6C"/>
    <w:rsid w:val="00907037"/>
    <w:rsid w:val="00912A30"/>
    <w:rsid w:val="00915429"/>
    <w:rsid w:val="00916777"/>
    <w:rsid w:val="00917B64"/>
    <w:rsid w:val="00922271"/>
    <w:rsid w:val="009248E0"/>
    <w:rsid w:val="00933D13"/>
    <w:rsid w:val="00936728"/>
    <w:rsid w:val="00943320"/>
    <w:rsid w:val="00944B3F"/>
    <w:rsid w:val="00945F1E"/>
    <w:rsid w:val="00946D29"/>
    <w:rsid w:val="00947E7B"/>
    <w:rsid w:val="00947F4F"/>
    <w:rsid w:val="0095233F"/>
    <w:rsid w:val="009532BD"/>
    <w:rsid w:val="009536BA"/>
    <w:rsid w:val="00953B55"/>
    <w:rsid w:val="009563A9"/>
    <w:rsid w:val="00956F44"/>
    <w:rsid w:val="00960636"/>
    <w:rsid w:val="009620BE"/>
    <w:rsid w:val="00962A79"/>
    <w:rsid w:val="009646F1"/>
    <w:rsid w:val="00965470"/>
    <w:rsid w:val="00966DD7"/>
    <w:rsid w:val="00981754"/>
    <w:rsid w:val="00982871"/>
    <w:rsid w:val="00983013"/>
    <w:rsid w:val="009923BC"/>
    <w:rsid w:val="00992909"/>
    <w:rsid w:val="00993907"/>
    <w:rsid w:val="009948F2"/>
    <w:rsid w:val="00997B02"/>
    <w:rsid w:val="009A0B8D"/>
    <w:rsid w:val="009A32F5"/>
    <w:rsid w:val="009A4520"/>
    <w:rsid w:val="009B173C"/>
    <w:rsid w:val="009B1A34"/>
    <w:rsid w:val="009B1F69"/>
    <w:rsid w:val="009B3501"/>
    <w:rsid w:val="009C0F9C"/>
    <w:rsid w:val="009C1D9D"/>
    <w:rsid w:val="009C5DCD"/>
    <w:rsid w:val="009C5FC9"/>
    <w:rsid w:val="009C6F29"/>
    <w:rsid w:val="009D0361"/>
    <w:rsid w:val="009D04ED"/>
    <w:rsid w:val="009D29BB"/>
    <w:rsid w:val="009E18BF"/>
    <w:rsid w:val="009E2020"/>
    <w:rsid w:val="009E20D6"/>
    <w:rsid w:val="009E3373"/>
    <w:rsid w:val="009E3890"/>
    <w:rsid w:val="009E6CD1"/>
    <w:rsid w:val="009F0223"/>
    <w:rsid w:val="009F084C"/>
    <w:rsid w:val="009F0E70"/>
    <w:rsid w:val="009F1286"/>
    <w:rsid w:val="009F1806"/>
    <w:rsid w:val="009F3305"/>
    <w:rsid w:val="009F59C1"/>
    <w:rsid w:val="009F6863"/>
    <w:rsid w:val="00A053F7"/>
    <w:rsid w:val="00A060A7"/>
    <w:rsid w:val="00A10A66"/>
    <w:rsid w:val="00A10C05"/>
    <w:rsid w:val="00A1137B"/>
    <w:rsid w:val="00A11CCD"/>
    <w:rsid w:val="00A12884"/>
    <w:rsid w:val="00A239E6"/>
    <w:rsid w:val="00A26E94"/>
    <w:rsid w:val="00A361F3"/>
    <w:rsid w:val="00A36673"/>
    <w:rsid w:val="00A376F6"/>
    <w:rsid w:val="00A40826"/>
    <w:rsid w:val="00A40D82"/>
    <w:rsid w:val="00A43F80"/>
    <w:rsid w:val="00A44148"/>
    <w:rsid w:val="00A44924"/>
    <w:rsid w:val="00A514D2"/>
    <w:rsid w:val="00A60213"/>
    <w:rsid w:val="00A61514"/>
    <w:rsid w:val="00A616FF"/>
    <w:rsid w:val="00A622FA"/>
    <w:rsid w:val="00A64224"/>
    <w:rsid w:val="00A65B18"/>
    <w:rsid w:val="00A75F04"/>
    <w:rsid w:val="00A8555A"/>
    <w:rsid w:val="00A904C4"/>
    <w:rsid w:val="00A913A2"/>
    <w:rsid w:val="00A94F7F"/>
    <w:rsid w:val="00AA0904"/>
    <w:rsid w:val="00AA6C6B"/>
    <w:rsid w:val="00AB08E5"/>
    <w:rsid w:val="00AB134A"/>
    <w:rsid w:val="00AB6364"/>
    <w:rsid w:val="00AC6AEC"/>
    <w:rsid w:val="00AC70DA"/>
    <w:rsid w:val="00AD0320"/>
    <w:rsid w:val="00AD11C1"/>
    <w:rsid w:val="00AD3BA1"/>
    <w:rsid w:val="00AD5551"/>
    <w:rsid w:val="00AD6EF3"/>
    <w:rsid w:val="00AD7545"/>
    <w:rsid w:val="00AE130A"/>
    <w:rsid w:val="00AE3E0E"/>
    <w:rsid w:val="00AE51FD"/>
    <w:rsid w:val="00AE5450"/>
    <w:rsid w:val="00AE58FF"/>
    <w:rsid w:val="00AE7A5C"/>
    <w:rsid w:val="00AF2E66"/>
    <w:rsid w:val="00AF7201"/>
    <w:rsid w:val="00B01FC0"/>
    <w:rsid w:val="00B05720"/>
    <w:rsid w:val="00B05D26"/>
    <w:rsid w:val="00B07082"/>
    <w:rsid w:val="00B16588"/>
    <w:rsid w:val="00B16C49"/>
    <w:rsid w:val="00B176C0"/>
    <w:rsid w:val="00B21E38"/>
    <w:rsid w:val="00B22150"/>
    <w:rsid w:val="00B22743"/>
    <w:rsid w:val="00B23FFA"/>
    <w:rsid w:val="00B266AA"/>
    <w:rsid w:val="00B3080F"/>
    <w:rsid w:val="00B35742"/>
    <w:rsid w:val="00B42308"/>
    <w:rsid w:val="00B4366F"/>
    <w:rsid w:val="00B44113"/>
    <w:rsid w:val="00B51949"/>
    <w:rsid w:val="00B5246B"/>
    <w:rsid w:val="00B53621"/>
    <w:rsid w:val="00B53B3F"/>
    <w:rsid w:val="00B56C04"/>
    <w:rsid w:val="00B56CA4"/>
    <w:rsid w:val="00B6101F"/>
    <w:rsid w:val="00B637B2"/>
    <w:rsid w:val="00B644FC"/>
    <w:rsid w:val="00B64E7D"/>
    <w:rsid w:val="00B6504E"/>
    <w:rsid w:val="00B66860"/>
    <w:rsid w:val="00B716B9"/>
    <w:rsid w:val="00B741DF"/>
    <w:rsid w:val="00B74F90"/>
    <w:rsid w:val="00B75FD7"/>
    <w:rsid w:val="00B8105E"/>
    <w:rsid w:val="00B810A1"/>
    <w:rsid w:val="00B81968"/>
    <w:rsid w:val="00B85001"/>
    <w:rsid w:val="00B85E4B"/>
    <w:rsid w:val="00B86927"/>
    <w:rsid w:val="00B9298F"/>
    <w:rsid w:val="00B931E7"/>
    <w:rsid w:val="00B9507E"/>
    <w:rsid w:val="00B95553"/>
    <w:rsid w:val="00B95CBE"/>
    <w:rsid w:val="00B9717C"/>
    <w:rsid w:val="00BA25F3"/>
    <w:rsid w:val="00BA3D4A"/>
    <w:rsid w:val="00BA55E0"/>
    <w:rsid w:val="00BB2007"/>
    <w:rsid w:val="00BB3CD4"/>
    <w:rsid w:val="00BB7838"/>
    <w:rsid w:val="00BB7BE0"/>
    <w:rsid w:val="00BC1329"/>
    <w:rsid w:val="00BC248B"/>
    <w:rsid w:val="00BC3B40"/>
    <w:rsid w:val="00BC4B49"/>
    <w:rsid w:val="00BC6649"/>
    <w:rsid w:val="00BD2A61"/>
    <w:rsid w:val="00BD2B86"/>
    <w:rsid w:val="00BD2D73"/>
    <w:rsid w:val="00BD3B85"/>
    <w:rsid w:val="00BD4DC8"/>
    <w:rsid w:val="00BD5D90"/>
    <w:rsid w:val="00BD71B9"/>
    <w:rsid w:val="00BD74E6"/>
    <w:rsid w:val="00BE19FC"/>
    <w:rsid w:val="00BE2CF8"/>
    <w:rsid w:val="00BE2E2D"/>
    <w:rsid w:val="00BE377C"/>
    <w:rsid w:val="00BE38E2"/>
    <w:rsid w:val="00BE6973"/>
    <w:rsid w:val="00BF2C22"/>
    <w:rsid w:val="00BF300E"/>
    <w:rsid w:val="00BF37FD"/>
    <w:rsid w:val="00BF71B0"/>
    <w:rsid w:val="00C02B32"/>
    <w:rsid w:val="00C03B03"/>
    <w:rsid w:val="00C04374"/>
    <w:rsid w:val="00C044A6"/>
    <w:rsid w:val="00C06F5E"/>
    <w:rsid w:val="00C07397"/>
    <w:rsid w:val="00C10549"/>
    <w:rsid w:val="00C13A6E"/>
    <w:rsid w:val="00C15991"/>
    <w:rsid w:val="00C274FB"/>
    <w:rsid w:val="00C275B2"/>
    <w:rsid w:val="00C301A8"/>
    <w:rsid w:val="00C35A67"/>
    <w:rsid w:val="00C36A47"/>
    <w:rsid w:val="00C40430"/>
    <w:rsid w:val="00C40B1F"/>
    <w:rsid w:val="00C53AEC"/>
    <w:rsid w:val="00C5487A"/>
    <w:rsid w:val="00C55972"/>
    <w:rsid w:val="00C60D10"/>
    <w:rsid w:val="00C6380D"/>
    <w:rsid w:val="00C66203"/>
    <w:rsid w:val="00C70761"/>
    <w:rsid w:val="00C76414"/>
    <w:rsid w:val="00C76B81"/>
    <w:rsid w:val="00C77170"/>
    <w:rsid w:val="00C81884"/>
    <w:rsid w:val="00C81CC3"/>
    <w:rsid w:val="00C822C1"/>
    <w:rsid w:val="00C902E8"/>
    <w:rsid w:val="00C90B89"/>
    <w:rsid w:val="00C910F5"/>
    <w:rsid w:val="00C91A4B"/>
    <w:rsid w:val="00C9322C"/>
    <w:rsid w:val="00C954C3"/>
    <w:rsid w:val="00C96A57"/>
    <w:rsid w:val="00C974CB"/>
    <w:rsid w:val="00CA0D58"/>
    <w:rsid w:val="00CA4859"/>
    <w:rsid w:val="00CA6873"/>
    <w:rsid w:val="00CA7485"/>
    <w:rsid w:val="00CB09AC"/>
    <w:rsid w:val="00CB1188"/>
    <w:rsid w:val="00CB21AB"/>
    <w:rsid w:val="00CB2E63"/>
    <w:rsid w:val="00CB3C6E"/>
    <w:rsid w:val="00CB5FB4"/>
    <w:rsid w:val="00CB7567"/>
    <w:rsid w:val="00CC042B"/>
    <w:rsid w:val="00CC0698"/>
    <w:rsid w:val="00CC0E41"/>
    <w:rsid w:val="00CC2D8E"/>
    <w:rsid w:val="00CC4010"/>
    <w:rsid w:val="00CC4278"/>
    <w:rsid w:val="00CC4E37"/>
    <w:rsid w:val="00CD017B"/>
    <w:rsid w:val="00CD1332"/>
    <w:rsid w:val="00CD3166"/>
    <w:rsid w:val="00CD5A22"/>
    <w:rsid w:val="00CE3109"/>
    <w:rsid w:val="00CE73C1"/>
    <w:rsid w:val="00CF32AF"/>
    <w:rsid w:val="00CF6CDB"/>
    <w:rsid w:val="00CF6D5A"/>
    <w:rsid w:val="00CF7458"/>
    <w:rsid w:val="00D02D58"/>
    <w:rsid w:val="00D05B48"/>
    <w:rsid w:val="00D10314"/>
    <w:rsid w:val="00D1126E"/>
    <w:rsid w:val="00D115EC"/>
    <w:rsid w:val="00D12EAB"/>
    <w:rsid w:val="00D14E36"/>
    <w:rsid w:val="00D2490A"/>
    <w:rsid w:val="00D24F39"/>
    <w:rsid w:val="00D25500"/>
    <w:rsid w:val="00D27E83"/>
    <w:rsid w:val="00D32A91"/>
    <w:rsid w:val="00D33002"/>
    <w:rsid w:val="00D33E3D"/>
    <w:rsid w:val="00D3644E"/>
    <w:rsid w:val="00D42CCE"/>
    <w:rsid w:val="00D431A8"/>
    <w:rsid w:val="00D44434"/>
    <w:rsid w:val="00D456E5"/>
    <w:rsid w:val="00D512AD"/>
    <w:rsid w:val="00D52EBF"/>
    <w:rsid w:val="00D530E1"/>
    <w:rsid w:val="00D530ED"/>
    <w:rsid w:val="00D55494"/>
    <w:rsid w:val="00D55FE0"/>
    <w:rsid w:val="00D61059"/>
    <w:rsid w:val="00D62CD7"/>
    <w:rsid w:val="00D63324"/>
    <w:rsid w:val="00D63A97"/>
    <w:rsid w:val="00D64DE4"/>
    <w:rsid w:val="00D65816"/>
    <w:rsid w:val="00D753FC"/>
    <w:rsid w:val="00D8544D"/>
    <w:rsid w:val="00D85E53"/>
    <w:rsid w:val="00D864C1"/>
    <w:rsid w:val="00D87332"/>
    <w:rsid w:val="00D9038C"/>
    <w:rsid w:val="00D92360"/>
    <w:rsid w:val="00D931BB"/>
    <w:rsid w:val="00DA34C8"/>
    <w:rsid w:val="00DA3886"/>
    <w:rsid w:val="00DB625F"/>
    <w:rsid w:val="00DB7DDB"/>
    <w:rsid w:val="00DC2AC8"/>
    <w:rsid w:val="00DC36DE"/>
    <w:rsid w:val="00DC6527"/>
    <w:rsid w:val="00DC797B"/>
    <w:rsid w:val="00DD67AE"/>
    <w:rsid w:val="00DD6BF1"/>
    <w:rsid w:val="00DD7074"/>
    <w:rsid w:val="00DE5231"/>
    <w:rsid w:val="00DE7166"/>
    <w:rsid w:val="00DE7FE6"/>
    <w:rsid w:val="00DF19B9"/>
    <w:rsid w:val="00DF2847"/>
    <w:rsid w:val="00DF5E0E"/>
    <w:rsid w:val="00E002A8"/>
    <w:rsid w:val="00E0449D"/>
    <w:rsid w:val="00E06174"/>
    <w:rsid w:val="00E0633D"/>
    <w:rsid w:val="00E07FBA"/>
    <w:rsid w:val="00E12BA5"/>
    <w:rsid w:val="00E15466"/>
    <w:rsid w:val="00E2046F"/>
    <w:rsid w:val="00E20A98"/>
    <w:rsid w:val="00E20D2E"/>
    <w:rsid w:val="00E21852"/>
    <w:rsid w:val="00E24DF7"/>
    <w:rsid w:val="00E26DF2"/>
    <w:rsid w:val="00E303C9"/>
    <w:rsid w:val="00E30AF8"/>
    <w:rsid w:val="00E32933"/>
    <w:rsid w:val="00E33F68"/>
    <w:rsid w:val="00E34116"/>
    <w:rsid w:val="00E35F53"/>
    <w:rsid w:val="00E40C0A"/>
    <w:rsid w:val="00E4102E"/>
    <w:rsid w:val="00E41497"/>
    <w:rsid w:val="00E454AD"/>
    <w:rsid w:val="00E45BA2"/>
    <w:rsid w:val="00E46BCA"/>
    <w:rsid w:val="00E53081"/>
    <w:rsid w:val="00E53459"/>
    <w:rsid w:val="00E536D7"/>
    <w:rsid w:val="00E53933"/>
    <w:rsid w:val="00E53FD0"/>
    <w:rsid w:val="00E54E4D"/>
    <w:rsid w:val="00E5521A"/>
    <w:rsid w:val="00E55500"/>
    <w:rsid w:val="00E60F3F"/>
    <w:rsid w:val="00E613A8"/>
    <w:rsid w:val="00E6148E"/>
    <w:rsid w:val="00E615B1"/>
    <w:rsid w:val="00E62584"/>
    <w:rsid w:val="00E62C70"/>
    <w:rsid w:val="00E65C9F"/>
    <w:rsid w:val="00E662C1"/>
    <w:rsid w:val="00E67171"/>
    <w:rsid w:val="00E67298"/>
    <w:rsid w:val="00E712FC"/>
    <w:rsid w:val="00E7148F"/>
    <w:rsid w:val="00E71D64"/>
    <w:rsid w:val="00E7308A"/>
    <w:rsid w:val="00E73AFF"/>
    <w:rsid w:val="00E77D48"/>
    <w:rsid w:val="00E80D32"/>
    <w:rsid w:val="00E81549"/>
    <w:rsid w:val="00E81606"/>
    <w:rsid w:val="00E865EB"/>
    <w:rsid w:val="00E87A45"/>
    <w:rsid w:val="00E90E0E"/>
    <w:rsid w:val="00E9226C"/>
    <w:rsid w:val="00E92AEC"/>
    <w:rsid w:val="00E957AD"/>
    <w:rsid w:val="00EA00C4"/>
    <w:rsid w:val="00EA6469"/>
    <w:rsid w:val="00EB03BF"/>
    <w:rsid w:val="00EB0AFF"/>
    <w:rsid w:val="00EC043A"/>
    <w:rsid w:val="00EC16FF"/>
    <w:rsid w:val="00EC484E"/>
    <w:rsid w:val="00EC5BE8"/>
    <w:rsid w:val="00EC6A7D"/>
    <w:rsid w:val="00ED5E04"/>
    <w:rsid w:val="00ED6186"/>
    <w:rsid w:val="00ED6A6C"/>
    <w:rsid w:val="00EE100F"/>
    <w:rsid w:val="00EE252C"/>
    <w:rsid w:val="00EE354E"/>
    <w:rsid w:val="00EE5618"/>
    <w:rsid w:val="00EF0D88"/>
    <w:rsid w:val="00EF47C8"/>
    <w:rsid w:val="00EF7D6C"/>
    <w:rsid w:val="00F012B2"/>
    <w:rsid w:val="00F050A1"/>
    <w:rsid w:val="00F114C6"/>
    <w:rsid w:val="00F12ABE"/>
    <w:rsid w:val="00F13220"/>
    <w:rsid w:val="00F143D4"/>
    <w:rsid w:val="00F20B78"/>
    <w:rsid w:val="00F2567D"/>
    <w:rsid w:val="00F270B5"/>
    <w:rsid w:val="00F31AA9"/>
    <w:rsid w:val="00F31E02"/>
    <w:rsid w:val="00F325D2"/>
    <w:rsid w:val="00F344BF"/>
    <w:rsid w:val="00F356FC"/>
    <w:rsid w:val="00F35BA1"/>
    <w:rsid w:val="00F418FF"/>
    <w:rsid w:val="00F426D9"/>
    <w:rsid w:val="00F43284"/>
    <w:rsid w:val="00F504AD"/>
    <w:rsid w:val="00F53AC6"/>
    <w:rsid w:val="00F54556"/>
    <w:rsid w:val="00F554E7"/>
    <w:rsid w:val="00F61EC8"/>
    <w:rsid w:val="00F64885"/>
    <w:rsid w:val="00F66BEC"/>
    <w:rsid w:val="00F66C51"/>
    <w:rsid w:val="00F66E13"/>
    <w:rsid w:val="00F71092"/>
    <w:rsid w:val="00F73E27"/>
    <w:rsid w:val="00F7513C"/>
    <w:rsid w:val="00F752B1"/>
    <w:rsid w:val="00F83C89"/>
    <w:rsid w:val="00F84246"/>
    <w:rsid w:val="00F911BD"/>
    <w:rsid w:val="00F92D45"/>
    <w:rsid w:val="00F9518B"/>
    <w:rsid w:val="00F97B49"/>
    <w:rsid w:val="00FA0D46"/>
    <w:rsid w:val="00FA17D3"/>
    <w:rsid w:val="00FA38B4"/>
    <w:rsid w:val="00FA457A"/>
    <w:rsid w:val="00FA5CDE"/>
    <w:rsid w:val="00FB04B2"/>
    <w:rsid w:val="00FB0A9A"/>
    <w:rsid w:val="00FB12F3"/>
    <w:rsid w:val="00FB4530"/>
    <w:rsid w:val="00FB61AD"/>
    <w:rsid w:val="00FB74C3"/>
    <w:rsid w:val="00FC0B97"/>
    <w:rsid w:val="00FC431C"/>
    <w:rsid w:val="00FC4932"/>
    <w:rsid w:val="00FC4AD6"/>
    <w:rsid w:val="00FC515A"/>
    <w:rsid w:val="00FC69F9"/>
    <w:rsid w:val="00FD03F2"/>
    <w:rsid w:val="00FD58FE"/>
    <w:rsid w:val="00FD61E5"/>
    <w:rsid w:val="00FE0793"/>
    <w:rsid w:val="00FE134D"/>
    <w:rsid w:val="00FE6841"/>
    <w:rsid w:val="00FF5E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d1d1,#ffebeb"/>
    </o:shapedefaults>
    <o:shapelayout v:ext="edit">
      <o:idmap v:ext="edit" data="1"/>
    </o:shapelayout>
  </w:shapeDefaults>
  <w:doNotEmbedSmartTags/>
  <w:decimalSymbol w:val="."/>
  <w:listSeparator w:val=","/>
  <w14:docId w14:val="556FC1D1"/>
  <w15:docId w15:val="{9BFFC46A-DCCC-4D7D-8B53-7565D6D8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2FF"/>
    <w:rPr>
      <w:rFonts w:ascii="Verdana" w:eastAsia="Times New Roman" w:hAnsi="Verdana"/>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6E8"/>
    <w:pPr>
      <w:tabs>
        <w:tab w:val="center" w:pos="4320"/>
        <w:tab w:val="right" w:pos="8640"/>
      </w:tabs>
    </w:pPr>
    <w:rPr>
      <w:rFonts w:ascii="Cambria" w:eastAsia="Cambria" w:hAnsi="Cambria"/>
      <w:color w:val="auto"/>
      <w:sz w:val="24"/>
      <w:lang w:val="x-none" w:eastAsia="x-none"/>
    </w:rPr>
  </w:style>
  <w:style w:type="character" w:customStyle="1" w:styleId="HeaderChar">
    <w:name w:val="Header Char"/>
    <w:link w:val="Header"/>
    <w:uiPriority w:val="99"/>
    <w:rsid w:val="001C56E8"/>
    <w:rPr>
      <w:sz w:val="24"/>
      <w:szCs w:val="24"/>
    </w:rPr>
  </w:style>
  <w:style w:type="paragraph" w:styleId="Footer">
    <w:name w:val="footer"/>
    <w:basedOn w:val="Normal"/>
    <w:link w:val="FooterChar"/>
    <w:uiPriority w:val="99"/>
    <w:unhideWhenUsed/>
    <w:rsid w:val="001C56E8"/>
    <w:pPr>
      <w:tabs>
        <w:tab w:val="center" w:pos="4320"/>
        <w:tab w:val="right" w:pos="8640"/>
      </w:tabs>
    </w:pPr>
    <w:rPr>
      <w:rFonts w:ascii="Cambria" w:eastAsia="Cambria" w:hAnsi="Cambria"/>
      <w:color w:val="auto"/>
      <w:sz w:val="24"/>
      <w:lang w:val="x-none" w:eastAsia="x-none"/>
    </w:rPr>
  </w:style>
  <w:style w:type="character" w:customStyle="1" w:styleId="FooterChar">
    <w:name w:val="Footer Char"/>
    <w:link w:val="Footer"/>
    <w:uiPriority w:val="99"/>
    <w:rsid w:val="001C56E8"/>
    <w:rPr>
      <w:sz w:val="24"/>
      <w:szCs w:val="24"/>
    </w:rPr>
  </w:style>
  <w:style w:type="paragraph" w:customStyle="1" w:styleId="NoParagraphStyle">
    <w:name w:val="[No Paragraph Style]"/>
    <w:rsid w:val="000E52F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US" w:eastAsia="en-US" w:bidi="en-US"/>
    </w:rPr>
  </w:style>
  <w:style w:type="paragraph" w:styleId="ListParagraph">
    <w:name w:val="List Paragraph"/>
    <w:basedOn w:val="Normal"/>
    <w:uiPriority w:val="34"/>
    <w:qFormat/>
    <w:rsid w:val="00175D2A"/>
    <w:pPr>
      <w:ind w:left="720"/>
      <w:contextualSpacing/>
    </w:pPr>
    <w:rPr>
      <w:rFonts w:ascii="Times New Roman" w:hAnsi="Times New Roman"/>
      <w:color w:val="auto"/>
      <w:sz w:val="24"/>
      <w:lang w:eastAsia="en-GB"/>
    </w:rPr>
  </w:style>
  <w:style w:type="table" w:styleId="TableGrid">
    <w:name w:val="Table Grid"/>
    <w:basedOn w:val="TableNormal"/>
    <w:uiPriority w:val="39"/>
    <w:rsid w:val="00325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04A9"/>
    <w:rPr>
      <w:rFonts w:ascii="Tahoma" w:hAnsi="Tahoma"/>
      <w:sz w:val="16"/>
      <w:szCs w:val="16"/>
      <w:lang w:val="x-none"/>
    </w:rPr>
  </w:style>
  <w:style w:type="character" w:customStyle="1" w:styleId="BalloonTextChar">
    <w:name w:val="Balloon Text Char"/>
    <w:link w:val="BalloonText"/>
    <w:rsid w:val="003804A9"/>
    <w:rPr>
      <w:rFonts w:ascii="Tahoma" w:eastAsia="Times New Roman" w:hAnsi="Tahoma" w:cs="Tahoma"/>
      <w:color w:val="000000"/>
      <w:sz w:val="16"/>
      <w:szCs w:val="16"/>
      <w:lang w:eastAsia="en-US"/>
    </w:rPr>
  </w:style>
  <w:style w:type="paragraph" w:styleId="NormalWeb">
    <w:name w:val="Normal (Web)"/>
    <w:basedOn w:val="Normal"/>
    <w:uiPriority w:val="99"/>
    <w:unhideWhenUsed/>
    <w:rsid w:val="00361B38"/>
    <w:pPr>
      <w:spacing w:before="100" w:beforeAutospacing="1" w:after="100" w:afterAutospacing="1"/>
    </w:pPr>
    <w:rPr>
      <w:rFonts w:ascii="Times New Roman" w:hAnsi="Times New Roman"/>
      <w:color w:val="auto"/>
      <w:sz w:val="24"/>
      <w:lang w:eastAsia="en-GB"/>
    </w:rPr>
  </w:style>
  <w:style w:type="character" w:styleId="CommentReference">
    <w:name w:val="annotation reference"/>
    <w:rsid w:val="006C575C"/>
    <w:rPr>
      <w:sz w:val="16"/>
      <w:szCs w:val="16"/>
    </w:rPr>
  </w:style>
  <w:style w:type="paragraph" w:styleId="CommentText">
    <w:name w:val="annotation text"/>
    <w:basedOn w:val="Normal"/>
    <w:link w:val="CommentTextChar"/>
    <w:rsid w:val="006C575C"/>
    <w:rPr>
      <w:sz w:val="20"/>
      <w:szCs w:val="20"/>
      <w:lang w:val="x-none"/>
    </w:rPr>
  </w:style>
  <w:style w:type="character" w:customStyle="1" w:styleId="CommentTextChar">
    <w:name w:val="Comment Text Char"/>
    <w:link w:val="CommentText"/>
    <w:rsid w:val="006C575C"/>
    <w:rPr>
      <w:rFonts w:ascii="Verdana" w:eastAsia="Times New Roman" w:hAnsi="Verdana"/>
      <w:color w:val="000000"/>
      <w:lang w:eastAsia="en-US"/>
    </w:rPr>
  </w:style>
  <w:style w:type="paragraph" w:styleId="CommentSubject">
    <w:name w:val="annotation subject"/>
    <w:basedOn w:val="CommentText"/>
    <w:next w:val="CommentText"/>
    <w:link w:val="CommentSubjectChar"/>
    <w:rsid w:val="006C575C"/>
    <w:rPr>
      <w:b/>
      <w:bCs/>
    </w:rPr>
  </w:style>
  <w:style w:type="character" w:customStyle="1" w:styleId="CommentSubjectChar">
    <w:name w:val="Comment Subject Char"/>
    <w:link w:val="CommentSubject"/>
    <w:rsid w:val="006C575C"/>
    <w:rPr>
      <w:rFonts w:ascii="Verdana" w:eastAsia="Times New Roman" w:hAnsi="Verdana"/>
      <w:b/>
      <w:bCs/>
      <w:color w:val="000000"/>
      <w:lang w:eastAsia="en-US"/>
    </w:rPr>
  </w:style>
  <w:style w:type="character" w:styleId="Hyperlink">
    <w:name w:val="Hyperlink"/>
    <w:uiPriority w:val="99"/>
    <w:unhideWhenUsed/>
    <w:rsid w:val="000264E8"/>
    <w:rPr>
      <w:b w:val="0"/>
      <w:bCs w:val="0"/>
      <w:i w:val="0"/>
      <w:iCs w:val="0"/>
      <w:strike w:val="0"/>
      <w:dstrike w:val="0"/>
      <w:color w:val="0079C2"/>
      <w:u w:val="none"/>
      <w:effect w:val="none"/>
    </w:rPr>
  </w:style>
  <w:style w:type="character" w:styleId="Strong">
    <w:name w:val="Strong"/>
    <w:uiPriority w:val="22"/>
    <w:qFormat/>
    <w:rsid w:val="005D30AC"/>
    <w:rPr>
      <w:b/>
      <w:bCs/>
    </w:rPr>
  </w:style>
  <w:style w:type="character" w:customStyle="1" w:styleId="apple-converted-space">
    <w:name w:val="apple-converted-space"/>
    <w:basedOn w:val="DefaultParagraphFont"/>
    <w:rsid w:val="00FA0D46"/>
  </w:style>
  <w:style w:type="paragraph" w:styleId="NoSpacing">
    <w:name w:val="No Spacing"/>
    <w:uiPriority w:val="1"/>
    <w:qFormat/>
    <w:rsid w:val="002B71AB"/>
    <w:rPr>
      <w:rFonts w:ascii="Verdana" w:eastAsiaTheme="minorHAnsi" w:hAnsi="Verdana" w:cstheme="minorBidi"/>
      <w:sz w:val="22"/>
      <w:szCs w:val="22"/>
      <w:lang w:eastAsia="en-US"/>
    </w:rPr>
  </w:style>
  <w:style w:type="character" w:styleId="Emphasis">
    <w:name w:val="Emphasis"/>
    <w:basedOn w:val="DefaultParagraphFont"/>
    <w:uiPriority w:val="20"/>
    <w:qFormat/>
    <w:rsid w:val="001D4FCF"/>
    <w:rPr>
      <w:b/>
      <w:bCs/>
      <w:i w:val="0"/>
      <w:iCs w:val="0"/>
    </w:rPr>
  </w:style>
  <w:style w:type="character" w:customStyle="1" w:styleId="st1">
    <w:name w:val="st1"/>
    <w:basedOn w:val="DefaultParagraphFont"/>
    <w:rsid w:val="001D4FCF"/>
  </w:style>
  <w:style w:type="paragraph" w:customStyle="1" w:styleId="Default">
    <w:name w:val="Default"/>
    <w:rsid w:val="00997B02"/>
    <w:pPr>
      <w:autoSpaceDE w:val="0"/>
      <w:autoSpaceDN w:val="0"/>
      <w:adjustRightInd w:val="0"/>
    </w:pPr>
    <w:rPr>
      <w:rFonts w:ascii="Verdana" w:hAnsi="Verdana" w:cs="Verdana"/>
      <w:color w:val="000000"/>
      <w:sz w:val="24"/>
      <w:szCs w:val="24"/>
    </w:rPr>
  </w:style>
  <w:style w:type="paragraph" w:customStyle="1" w:styleId="gmail-stylebodytext-pac2latintrebuchetms11pt">
    <w:name w:val="gmail-stylebodytext-pac2latintrebuchetms11pt"/>
    <w:basedOn w:val="Normal"/>
    <w:rsid w:val="0006600C"/>
    <w:pPr>
      <w:spacing w:before="100" w:beforeAutospacing="1" w:after="100" w:afterAutospacing="1"/>
    </w:pPr>
    <w:rPr>
      <w:rFonts w:ascii="Times New Roman" w:eastAsiaTheme="minorHAnsi" w:hAnsi="Times New Roman"/>
      <w:color w:val="auto"/>
      <w:sz w:val="24"/>
      <w:lang w:eastAsia="en-GB"/>
    </w:rPr>
  </w:style>
  <w:style w:type="paragraph" w:customStyle="1" w:styleId="Papertext">
    <w:name w:val="Paper text"/>
    <w:basedOn w:val="Normal"/>
    <w:rsid w:val="003B29C7"/>
    <w:pPr>
      <w:spacing w:before="200" w:after="200" w:line="276" w:lineRule="auto"/>
    </w:pPr>
    <w:rPr>
      <w:rFonts w:ascii="Calibri" w:eastAsiaTheme="minorHAnsi" w:hAnsi="Calibri"/>
      <w:color w:val="auto"/>
      <w:szCs w:val="22"/>
    </w:rPr>
  </w:style>
  <w:style w:type="paragraph" w:styleId="FootnoteText">
    <w:name w:val="footnote text"/>
    <w:basedOn w:val="Normal"/>
    <w:link w:val="FootnoteTextChar"/>
    <w:semiHidden/>
    <w:unhideWhenUsed/>
    <w:rsid w:val="00E26DF2"/>
    <w:rPr>
      <w:sz w:val="20"/>
      <w:szCs w:val="20"/>
    </w:rPr>
  </w:style>
  <w:style w:type="character" w:customStyle="1" w:styleId="FootnoteTextChar">
    <w:name w:val="Footnote Text Char"/>
    <w:basedOn w:val="DefaultParagraphFont"/>
    <w:link w:val="FootnoteText"/>
    <w:semiHidden/>
    <w:rsid w:val="00E26DF2"/>
    <w:rPr>
      <w:rFonts w:ascii="Verdana" w:eastAsia="Times New Roman" w:hAnsi="Verdana"/>
      <w:color w:val="000000"/>
      <w:lang w:eastAsia="en-US"/>
    </w:rPr>
  </w:style>
  <w:style w:type="character" w:styleId="FootnoteReference">
    <w:name w:val="footnote reference"/>
    <w:basedOn w:val="DefaultParagraphFont"/>
    <w:semiHidden/>
    <w:unhideWhenUsed/>
    <w:rsid w:val="00E26D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427">
      <w:bodyDiv w:val="1"/>
      <w:marLeft w:val="0"/>
      <w:marRight w:val="0"/>
      <w:marTop w:val="0"/>
      <w:marBottom w:val="0"/>
      <w:divBdr>
        <w:top w:val="none" w:sz="0" w:space="0" w:color="auto"/>
        <w:left w:val="none" w:sz="0" w:space="0" w:color="auto"/>
        <w:bottom w:val="none" w:sz="0" w:space="0" w:color="auto"/>
        <w:right w:val="none" w:sz="0" w:space="0" w:color="auto"/>
      </w:divBdr>
    </w:div>
    <w:div w:id="9182045">
      <w:bodyDiv w:val="1"/>
      <w:marLeft w:val="0"/>
      <w:marRight w:val="0"/>
      <w:marTop w:val="0"/>
      <w:marBottom w:val="0"/>
      <w:divBdr>
        <w:top w:val="none" w:sz="0" w:space="0" w:color="auto"/>
        <w:left w:val="none" w:sz="0" w:space="0" w:color="auto"/>
        <w:bottom w:val="none" w:sz="0" w:space="0" w:color="auto"/>
        <w:right w:val="none" w:sz="0" w:space="0" w:color="auto"/>
      </w:divBdr>
    </w:div>
    <w:div w:id="20983061">
      <w:bodyDiv w:val="1"/>
      <w:marLeft w:val="0"/>
      <w:marRight w:val="0"/>
      <w:marTop w:val="0"/>
      <w:marBottom w:val="0"/>
      <w:divBdr>
        <w:top w:val="none" w:sz="0" w:space="0" w:color="auto"/>
        <w:left w:val="none" w:sz="0" w:space="0" w:color="auto"/>
        <w:bottom w:val="none" w:sz="0" w:space="0" w:color="auto"/>
        <w:right w:val="none" w:sz="0" w:space="0" w:color="auto"/>
      </w:divBdr>
    </w:div>
    <w:div w:id="21593991">
      <w:bodyDiv w:val="1"/>
      <w:marLeft w:val="0"/>
      <w:marRight w:val="0"/>
      <w:marTop w:val="0"/>
      <w:marBottom w:val="0"/>
      <w:divBdr>
        <w:top w:val="none" w:sz="0" w:space="0" w:color="auto"/>
        <w:left w:val="none" w:sz="0" w:space="0" w:color="auto"/>
        <w:bottom w:val="none" w:sz="0" w:space="0" w:color="auto"/>
        <w:right w:val="none" w:sz="0" w:space="0" w:color="auto"/>
      </w:divBdr>
      <w:divsChild>
        <w:div w:id="435372185">
          <w:marLeft w:val="547"/>
          <w:marRight w:val="0"/>
          <w:marTop w:val="0"/>
          <w:marBottom w:val="0"/>
          <w:divBdr>
            <w:top w:val="none" w:sz="0" w:space="0" w:color="auto"/>
            <w:left w:val="none" w:sz="0" w:space="0" w:color="auto"/>
            <w:bottom w:val="none" w:sz="0" w:space="0" w:color="auto"/>
            <w:right w:val="none" w:sz="0" w:space="0" w:color="auto"/>
          </w:divBdr>
        </w:div>
        <w:div w:id="535696057">
          <w:marLeft w:val="547"/>
          <w:marRight w:val="0"/>
          <w:marTop w:val="0"/>
          <w:marBottom w:val="0"/>
          <w:divBdr>
            <w:top w:val="none" w:sz="0" w:space="0" w:color="auto"/>
            <w:left w:val="none" w:sz="0" w:space="0" w:color="auto"/>
            <w:bottom w:val="none" w:sz="0" w:space="0" w:color="auto"/>
            <w:right w:val="none" w:sz="0" w:space="0" w:color="auto"/>
          </w:divBdr>
        </w:div>
        <w:div w:id="848371681">
          <w:marLeft w:val="547"/>
          <w:marRight w:val="0"/>
          <w:marTop w:val="0"/>
          <w:marBottom w:val="0"/>
          <w:divBdr>
            <w:top w:val="none" w:sz="0" w:space="0" w:color="auto"/>
            <w:left w:val="none" w:sz="0" w:space="0" w:color="auto"/>
            <w:bottom w:val="none" w:sz="0" w:space="0" w:color="auto"/>
            <w:right w:val="none" w:sz="0" w:space="0" w:color="auto"/>
          </w:divBdr>
        </w:div>
        <w:div w:id="1195577678">
          <w:marLeft w:val="547"/>
          <w:marRight w:val="0"/>
          <w:marTop w:val="0"/>
          <w:marBottom w:val="0"/>
          <w:divBdr>
            <w:top w:val="none" w:sz="0" w:space="0" w:color="auto"/>
            <w:left w:val="none" w:sz="0" w:space="0" w:color="auto"/>
            <w:bottom w:val="none" w:sz="0" w:space="0" w:color="auto"/>
            <w:right w:val="none" w:sz="0" w:space="0" w:color="auto"/>
          </w:divBdr>
        </w:div>
        <w:div w:id="1219511814">
          <w:marLeft w:val="547"/>
          <w:marRight w:val="0"/>
          <w:marTop w:val="0"/>
          <w:marBottom w:val="0"/>
          <w:divBdr>
            <w:top w:val="none" w:sz="0" w:space="0" w:color="auto"/>
            <w:left w:val="none" w:sz="0" w:space="0" w:color="auto"/>
            <w:bottom w:val="none" w:sz="0" w:space="0" w:color="auto"/>
            <w:right w:val="none" w:sz="0" w:space="0" w:color="auto"/>
          </w:divBdr>
        </w:div>
        <w:div w:id="1274554022">
          <w:marLeft w:val="547"/>
          <w:marRight w:val="0"/>
          <w:marTop w:val="0"/>
          <w:marBottom w:val="0"/>
          <w:divBdr>
            <w:top w:val="none" w:sz="0" w:space="0" w:color="auto"/>
            <w:left w:val="none" w:sz="0" w:space="0" w:color="auto"/>
            <w:bottom w:val="none" w:sz="0" w:space="0" w:color="auto"/>
            <w:right w:val="none" w:sz="0" w:space="0" w:color="auto"/>
          </w:divBdr>
        </w:div>
        <w:div w:id="1767454783">
          <w:marLeft w:val="547"/>
          <w:marRight w:val="0"/>
          <w:marTop w:val="0"/>
          <w:marBottom w:val="0"/>
          <w:divBdr>
            <w:top w:val="none" w:sz="0" w:space="0" w:color="auto"/>
            <w:left w:val="none" w:sz="0" w:space="0" w:color="auto"/>
            <w:bottom w:val="none" w:sz="0" w:space="0" w:color="auto"/>
            <w:right w:val="none" w:sz="0" w:space="0" w:color="auto"/>
          </w:divBdr>
        </w:div>
        <w:div w:id="2053117874">
          <w:marLeft w:val="547"/>
          <w:marRight w:val="0"/>
          <w:marTop w:val="0"/>
          <w:marBottom w:val="0"/>
          <w:divBdr>
            <w:top w:val="none" w:sz="0" w:space="0" w:color="auto"/>
            <w:left w:val="none" w:sz="0" w:space="0" w:color="auto"/>
            <w:bottom w:val="none" w:sz="0" w:space="0" w:color="auto"/>
            <w:right w:val="none" w:sz="0" w:space="0" w:color="auto"/>
          </w:divBdr>
        </w:div>
      </w:divsChild>
    </w:div>
    <w:div w:id="24840646">
      <w:bodyDiv w:val="1"/>
      <w:marLeft w:val="0"/>
      <w:marRight w:val="0"/>
      <w:marTop w:val="0"/>
      <w:marBottom w:val="0"/>
      <w:divBdr>
        <w:top w:val="none" w:sz="0" w:space="0" w:color="auto"/>
        <w:left w:val="none" w:sz="0" w:space="0" w:color="auto"/>
        <w:bottom w:val="none" w:sz="0" w:space="0" w:color="auto"/>
        <w:right w:val="none" w:sz="0" w:space="0" w:color="auto"/>
      </w:divBdr>
    </w:div>
    <w:div w:id="31736806">
      <w:bodyDiv w:val="1"/>
      <w:marLeft w:val="0"/>
      <w:marRight w:val="0"/>
      <w:marTop w:val="0"/>
      <w:marBottom w:val="0"/>
      <w:divBdr>
        <w:top w:val="none" w:sz="0" w:space="0" w:color="auto"/>
        <w:left w:val="none" w:sz="0" w:space="0" w:color="auto"/>
        <w:bottom w:val="none" w:sz="0" w:space="0" w:color="auto"/>
        <w:right w:val="none" w:sz="0" w:space="0" w:color="auto"/>
      </w:divBdr>
    </w:div>
    <w:div w:id="37319932">
      <w:bodyDiv w:val="1"/>
      <w:marLeft w:val="0"/>
      <w:marRight w:val="0"/>
      <w:marTop w:val="0"/>
      <w:marBottom w:val="0"/>
      <w:divBdr>
        <w:top w:val="none" w:sz="0" w:space="0" w:color="auto"/>
        <w:left w:val="none" w:sz="0" w:space="0" w:color="auto"/>
        <w:bottom w:val="none" w:sz="0" w:space="0" w:color="auto"/>
        <w:right w:val="none" w:sz="0" w:space="0" w:color="auto"/>
      </w:divBdr>
    </w:div>
    <w:div w:id="69039663">
      <w:bodyDiv w:val="1"/>
      <w:marLeft w:val="0"/>
      <w:marRight w:val="0"/>
      <w:marTop w:val="0"/>
      <w:marBottom w:val="0"/>
      <w:divBdr>
        <w:top w:val="none" w:sz="0" w:space="0" w:color="auto"/>
        <w:left w:val="none" w:sz="0" w:space="0" w:color="auto"/>
        <w:bottom w:val="none" w:sz="0" w:space="0" w:color="auto"/>
        <w:right w:val="none" w:sz="0" w:space="0" w:color="auto"/>
      </w:divBdr>
      <w:divsChild>
        <w:div w:id="295187676">
          <w:marLeft w:val="1166"/>
          <w:marRight w:val="0"/>
          <w:marTop w:val="0"/>
          <w:marBottom w:val="0"/>
          <w:divBdr>
            <w:top w:val="none" w:sz="0" w:space="0" w:color="auto"/>
            <w:left w:val="none" w:sz="0" w:space="0" w:color="auto"/>
            <w:bottom w:val="none" w:sz="0" w:space="0" w:color="auto"/>
            <w:right w:val="none" w:sz="0" w:space="0" w:color="auto"/>
          </w:divBdr>
        </w:div>
        <w:div w:id="726295721">
          <w:marLeft w:val="1166"/>
          <w:marRight w:val="0"/>
          <w:marTop w:val="0"/>
          <w:marBottom w:val="0"/>
          <w:divBdr>
            <w:top w:val="none" w:sz="0" w:space="0" w:color="auto"/>
            <w:left w:val="none" w:sz="0" w:space="0" w:color="auto"/>
            <w:bottom w:val="none" w:sz="0" w:space="0" w:color="auto"/>
            <w:right w:val="none" w:sz="0" w:space="0" w:color="auto"/>
          </w:divBdr>
        </w:div>
        <w:div w:id="928807905">
          <w:marLeft w:val="1166"/>
          <w:marRight w:val="0"/>
          <w:marTop w:val="0"/>
          <w:marBottom w:val="0"/>
          <w:divBdr>
            <w:top w:val="none" w:sz="0" w:space="0" w:color="auto"/>
            <w:left w:val="none" w:sz="0" w:space="0" w:color="auto"/>
            <w:bottom w:val="none" w:sz="0" w:space="0" w:color="auto"/>
            <w:right w:val="none" w:sz="0" w:space="0" w:color="auto"/>
          </w:divBdr>
        </w:div>
        <w:div w:id="1024596125">
          <w:marLeft w:val="1166"/>
          <w:marRight w:val="0"/>
          <w:marTop w:val="0"/>
          <w:marBottom w:val="0"/>
          <w:divBdr>
            <w:top w:val="none" w:sz="0" w:space="0" w:color="auto"/>
            <w:left w:val="none" w:sz="0" w:space="0" w:color="auto"/>
            <w:bottom w:val="none" w:sz="0" w:space="0" w:color="auto"/>
            <w:right w:val="none" w:sz="0" w:space="0" w:color="auto"/>
          </w:divBdr>
        </w:div>
        <w:div w:id="1098066734">
          <w:marLeft w:val="1166"/>
          <w:marRight w:val="0"/>
          <w:marTop w:val="0"/>
          <w:marBottom w:val="0"/>
          <w:divBdr>
            <w:top w:val="none" w:sz="0" w:space="0" w:color="auto"/>
            <w:left w:val="none" w:sz="0" w:space="0" w:color="auto"/>
            <w:bottom w:val="none" w:sz="0" w:space="0" w:color="auto"/>
            <w:right w:val="none" w:sz="0" w:space="0" w:color="auto"/>
          </w:divBdr>
        </w:div>
        <w:div w:id="1409501571">
          <w:marLeft w:val="1166"/>
          <w:marRight w:val="0"/>
          <w:marTop w:val="0"/>
          <w:marBottom w:val="0"/>
          <w:divBdr>
            <w:top w:val="none" w:sz="0" w:space="0" w:color="auto"/>
            <w:left w:val="none" w:sz="0" w:space="0" w:color="auto"/>
            <w:bottom w:val="none" w:sz="0" w:space="0" w:color="auto"/>
            <w:right w:val="none" w:sz="0" w:space="0" w:color="auto"/>
          </w:divBdr>
        </w:div>
        <w:div w:id="1494956890">
          <w:marLeft w:val="1166"/>
          <w:marRight w:val="0"/>
          <w:marTop w:val="0"/>
          <w:marBottom w:val="0"/>
          <w:divBdr>
            <w:top w:val="none" w:sz="0" w:space="0" w:color="auto"/>
            <w:left w:val="none" w:sz="0" w:space="0" w:color="auto"/>
            <w:bottom w:val="none" w:sz="0" w:space="0" w:color="auto"/>
            <w:right w:val="none" w:sz="0" w:space="0" w:color="auto"/>
          </w:divBdr>
        </w:div>
        <w:div w:id="1956710371">
          <w:marLeft w:val="1166"/>
          <w:marRight w:val="0"/>
          <w:marTop w:val="0"/>
          <w:marBottom w:val="0"/>
          <w:divBdr>
            <w:top w:val="none" w:sz="0" w:space="0" w:color="auto"/>
            <w:left w:val="none" w:sz="0" w:space="0" w:color="auto"/>
            <w:bottom w:val="none" w:sz="0" w:space="0" w:color="auto"/>
            <w:right w:val="none" w:sz="0" w:space="0" w:color="auto"/>
          </w:divBdr>
        </w:div>
        <w:div w:id="2044550514">
          <w:marLeft w:val="1166"/>
          <w:marRight w:val="0"/>
          <w:marTop w:val="0"/>
          <w:marBottom w:val="0"/>
          <w:divBdr>
            <w:top w:val="none" w:sz="0" w:space="0" w:color="auto"/>
            <w:left w:val="none" w:sz="0" w:space="0" w:color="auto"/>
            <w:bottom w:val="none" w:sz="0" w:space="0" w:color="auto"/>
            <w:right w:val="none" w:sz="0" w:space="0" w:color="auto"/>
          </w:divBdr>
        </w:div>
      </w:divsChild>
    </w:div>
    <w:div w:id="91971592">
      <w:bodyDiv w:val="1"/>
      <w:marLeft w:val="0"/>
      <w:marRight w:val="0"/>
      <w:marTop w:val="0"/>
      <w:marBottom w:val="0"/>
      <w:divBdr>
        <w:top w:val="none" w:sz="0" w:space="0" w:color="auto"/>
        <w:left w:val="none" w:sz="0" w:space="0" w:color="auto"/>
        <w:bottom w:val="none" w:sz="0" w:space="0" w:color="auto"/>
        <w:right w:val="none" w:sz="0" w:space="0" w:color="auto"/>
      </w:divBdr>
    </w:div>
    <w:div w:id="97216735">
      <w:bodyDiv w:val="1"/>
      <w:marLeft w:val="0"/>
      <w:marRight w:val="0"/>
      <w:marTop w:val="0"/>
      <w:marBottom w:val="0"/>
      <w:divBdr>
        <w:top w:val="none" w:sz="0" w:space="0" w:color="auto"/>
        <w:left w:val="none" w:sz="0" w:space="0" w:color="auto"/>
        <w:bottom w:val="none" w:sz="0" w:space="0" w:color="auto"/>
        <w:right w:val="none" w:sz="0" w:space="0" w:color="auto"/>
      </w:divBdr>
    </w:div>
    <w:div w:id="114032933">
      <w:bodyDiv w:val="1"/>
      <w:marLeft w:val="0"/>
      <w:marRight w:val="0"/>
      <w:marTop w:val="0"/>
      <w:marBottom w:val="0"/>
      <w:divBdr>
        <w:top w:val="none" w:sz="0" w:space="0" w:color="auto"/>
        <w:left w:val="none" w:sz="0" w:space="0" w:color="auto"/>
        <w:bottom w:val="none" w:sz="0" w:space="0" w:color="auto"/>
        <w:right w:val="none" w:sz="0" w:space="0" w:color="auto"/>
      </w:divBdr>
    </w:div>
    <w:div w:id="129904743">
      <w:bodyDiv w:val="1"/>
      <w:marLeft w:val="0"/>
      <w:marRight w:val="0"/>
      <w:marTop w:val="0"/>
      <w:marBottom w:val="0"/>
      <w:divBdr>
        <w:top w:val="none" w:sz="0" w:space="0" w:color="auto"/>
        <w:left w:val="none" w:sz="0" w:space="0" w:color="auto"/>
        <w:bottom w:val="none" w:sz="0" w:space="0" w:color="auto"/>
        <w:right w:val="none" w:sz="0" w:space="0" w:color="auto"/>
      </w:divBdr>
      <w:divsChild>
        <w:div w:id="164592101">
          <w:marLeft w:val="446"/>
          <w:marRight w:val="0"/>
          <w:marTop w:val="0"/>
          <w:marBottom w:val="0"/>
          <w:divBdr>
            <w:top w:val="none" w:sz="0" w:space="0" w:color="auto"/>
            <w:left w:val="none" w:sz="0" w:space="0" w:color="auto"/>
            <w:bottom w:val="none" w:sz="0" w:space="0" w:color="auto"/>
            <w:right w:val="none" w:sz="0" w:space="0" w:color="auto"/>
          </w:divBdr>
        </w:div>
        <w:div w:id="548151232">
          <w:marLeft w:val="446"/>
          <w:marRight w:val="0"/>
          <w:marTop w:val="0"/>
          <w:marBottom w:val="0"/>
          <w:divBdr>
            <w:top w:val="none" w:sz="0" w:space="0" w:color="auto"/>
            <w:left w:val="none" w:sz="0" w:space="0" w:color="auto"/>
            <w:bottom w:val="none" w:sz="0" w:space="0" w:color="auto"/>
            <w:right w:val="none" w:sz="0" w:space="0" w:color="auto"/>
          </w:divBdr>
        </w:div>
        <w:div w:id="559874695">
          <w:marLeft w:val="446"/>
          <w:marRight w:val="0"/>
          <w:marTop w:val="0"/>
          <w:marBottom w:val="0"/>
          <w:divBdr>
            <w:top w:val="none" w:sz="0" w:space="0" w:color="auto"/>
            <w:left w:val="none" w:sz="0" w:space="0" w:color="auto"/>
            <w:bottom w:val="none" w:sz="0" w:space="0" w:color="auto"/>
            <w:right w:val="none" w:sz="0" w:space="0" w:color="auto"/>
          </w:divBdr>
        </w:div>
        <w:div w:id="908222998">
          <w:marLeft w:val="446"/>
          <w:marRight w:val="0"/>
          <w:marTop w:val="0"/>
          <w:marBottom w:val="0"/>
          <w:divBdr>
            <w:top w:val="none" w:sz="0" w:space="0" w:color="auto"/>
            <w:left w:val="none" w:sz="0" w:space="0" w:color="auto"/>
            <w:bottom w:val="none" w:sz="0" w:space="0" w:color="auto"/>
            <w:right w:val="none" w:sz="0" w:space="0" w:color="auto"/>
          </w:divBdr>
        </w:div>
        <w:div w:id="1436243737">
          <w:marLeft w:val="446"/>
          <w:marRight w:val="0"/>
          <w:marTop w:val="0"/>
          <w:marBottom w:val="0"/>
          <w:divBdr>
            <w:top w:val="none" w:sz="0" w:space="0" w:color="auto"/>
            <w:left w:val="none" w:sz="0" w:space="0" w:color="auto"/>
            <w:bottom w:val="none" w:sz="0" w:space="0" w:color="auto"/>
            <w:right w:val="none" w:sz="0" w:space="0" w:color="auto"/>
          </w:divBdr>
        </w:div>
        <w:div w:id="1512839737">
          <w:marLeft w:val="446"/>
          <w:marRight w:val="0"/>
          <w:marTop w:val="0"/>
          <w:marBottom w:val="0"/>
          <w:divBdr>
            <w:top w:val="none" w:sz="0" w:space="0" w:color="auto"/>
            <w:left w:val="none" w:sz="0" w:space="0" w:color="auto"/>
            <w:bottom w:val="none" w:sz="0" w:space="0" w:color="auto"/>
            <w:right w:val="none" w:sz="0" w:space="0" w:color="auto"/>
          </w:divBdr>
        </w:div>
        <w:div w:id="1748186157">
          <w:marLeft w:val="446"/>
          <w:marRight w:val="0"/>
          <w:marTop w:val="0"/>
          <w:marBottom w:val="0"/>
          <w:divBdr>
            <w:top w:val="none" w:sz="0" w:space="0" w:color="auto"/>
            <w:left w:val="none" w:sz="0" w:space="0" w:color="auto"/>
            <w:bottom w:val="none" w:sz="0" w:space="0" w:color="auto"/>
            <w:right w:val="none" w:sz="0" w:space="0" w:color="auto"/>
          </w:divBdr>
        </w:div>
        <w:div w:id="1894851752">
          <w:marLeft w:val="446"/>
          <w:marRight w:val="0"/>
          <w:marTop w:val="0"/>
          <w:marBottom w:val="0"/>
          <w:divBdr>
            <w:top w:val="none" w:sz="0" w:space="0" w:color="auto"/>
            <w:left w:val="none" w:sz="0" w:space="0" w:color="auto"/>
            <w:bottom w:val="none" w:sz="0" w:space="0" w:color="auto"/>
            <w:right w:val="none" w:sz="0" w:space="0" w:color="auto"/>
          </w:divBdr>
        </w:div>
        <w:div w:id="1998149624">
          <w:marLeft w:val="446"/>
          <w:marRight w:val="0"/>
          <w:marTop w:val="0"/>
          <w:marBottom w:val="0"/>
          <w:divBdr>
            <w:top w:val="none" w:sz="0" w:space="0" w:color="auto"/>
            <w:left w:val="none" w:sz="0" w:space="0" w:color="auto"/>
            <w:bottom w:val="none" w:sz="0" w:space="0" w:color="auto"/>
            <w:right w:val="none" w:sz="0" w:space="0" w:color="auto"/>
          </w:divBdr>
        </w:div>
      </w:divsChild>
    </w:div>
    <w:div w:id="137958876">
      <w:bodyDiv w:val="1"/>
      <w:marLeft w:val="0"/>
      <w:marRight w:val="0"/>
      <w:marTop w:val="0"/>
      <w:marBottom w:val="0"/>
      <w:divBdr>
        <w:top w:val="none" w:sz="0" w:space="0" w:color="auto"/>
        <w:left w:val="none" w:sz="0" w:space="0" w:color="auto"/>
        <w:bottom w:val="none" w:sz="0" w:space="0" w:color="auto"/>
        <w:right w:val="none" w:sz="0" w:space="0" w:color="auto"/>
      </w:divBdr>
    </w:div>
    <w:div w:id="138767537">
      <w:bodyDiv w:val="1"/>
      <w:marLeft w:val="0"/>
      <w:marRight w:val="0"/>
      <w:marTop w:val="0"/>
      <w:marBottom w:val="0"/>
      <w:divBdr>
        <w:top w:val="none" w:sz="0" w:space="0" w:color="auto"/>
        <w:left w:val="none" w:sz="0" w:space="0" w:color="auto"/>
        <w:bottom w:val="none" w:sz="0" w:space="0" w:color="auto"/>
        <w:right w:val="none" w:sz="0" w:space="0" w:color="auto"/>
      </w:divBdr>
    </w:div>
    <w:div w:id="162091761">
      <w:bodyDiv w:val="1"/>
      <w:marLeft w:val="0"/>
      <w:marRight w:val="0"/>
      <w:marTop w:val="0"/>
      <w:marBottom w:val="0"/>
      <w:divBdr>
        <w:top w:val="none" w:sz="0" w:space="0" w:color="auto"/>
        <w:left w:val="none" w:sz="0" w:space="0" w:color="auto"/>
        <w:bottom w:val="none" w:sz="0" w:space="0" w:color="auto"/>
        <w:right w:val="none" w:sz="0" w:space="0" w:color="auto"/>
      </w:divBdr>
    </w:div>
    <w:div w:id="164250109">
      <w:bodyDiv w:val="1"/>
      <w:marLeft w:val="0"/>
      <w:marRight w:val="0"/>
      <w:marTop w:val="0"/>
      <w:marBottom w:val="0"/>
      <w:divBdr>
        <w:top w:val="none" w:sz="0" w:space="0" w:color="auto"/>
        <w:left w:val="none" w:sz="0" w:space="0" w:color="auto"/>
        <w:bottom w:val="none" w:sz="0" w:space="0" w:color="auto"/>
        <w:right w:val="none" w:sz="0" w:space="0" w:color="auto"/>
      </w:divBdr>
    </w:div>
    <w:div w:id="165218810">
      <w:bodyDiv w:val="1"/>
      <w:marLeft w:val="0"/>
      <w:marRight w:val="0"/>
      <w:marTop w:val="0"/>
      <w:marBottom w:val="0"/>
      <w:divBdr>
        <w:top w:val="none" w:sz="0" w:space="0" w:color="auto"/>
        <w:left w:val="none" w:sz="0" w:space="0" w:color="auto"/>
        <w:bottom w:val="none" w:sz="0" w:space="0" w:color="auto"/>
        <w:right w:val="none" w:sz="0" w:space="0" w:color="auto"/>
      </w:divBdr>
    </w:div>
    <w:div w:id="175535624">
      <w:bodyDiv w:val="1"/>
      <w:marLeft w:val="0"/>
      <w:marRight w:val="0"/>
      <w:marTop w:val="0"/>
      <w:marBottom w:val="0"/>
      <w:divBdr>
        <w:top w:val="none" w:sz="0" w:space="0" w:color="auto"/>
        <w:left w:val="none" w:sz="0" w:space="0" w:color="auto"/>
        <w:bottom w:val="none" w:sz="0" w:space="0" w:color="auto"/>
        <w:right w:val="none" w:sz="0" w:space="0" w:color="auto"/>
      </w:divBdr>
    </w:div>
    <w:div w:id="181214314">
      <w:bodyDiv w:val="1"/>
      <w:marLeft w:val="0"/>
      <w:marRight w:val="0"/>
      <w:marTop w:val="0"/>
      <w:marBottom w:val="0"/>
      <w:divBdr>
        <w:top w:val="none" w:sz="0" w:space="0" w:color="auto"/>
        <w:left w:val="none" w:sz="0" w:space="0" w:color="auto"/>
        <w:bottom w:val="none" w:sz="0" w:space="0" w:color="auto"/>
        <w:right w:val="none" w:sz="0" w:space="0" w:color="auto"/>
      </w:divBdr>
    </w:div>
    <w:div w:id="192309037">
      <w:bodyDiv w:val="1"/>
      <w:marLeft w:val="0"/>
      <w:marRight w:val="0"/>
      <w:marTop w:val="0"/>
      <w:marBottom w:val="0"/>
      <w:divBdr>
        <w:top w:val="none" w:sz="0" w:space="0" w:color="auto"/>
        <w:left w:val="none" w:sz="0" w:space="0" w:color="auto"/>
        <w:bottom w:val="none" w:sz="0" w:space="0" w:color="auto"/>
        <w:right w:val="none" w:sz="0" w:space="0" w:color="auto"/>
      </w:divBdr>
    </w:div>
    <w:div w:id="204295742">
      <w:bodyDiv w:val="1"/>
      <w:marLeft w:val="0"/>
      <w:marRight w:val="0"/>
      <w:marTop w:val="0"/>
      <w:marBottom w:val="0"/>
      <w:divBdr>
        <w:top w:val="none" w:sz="0" w:space="0" w:color="auto"/>
        <w:left w:val="none" w:sz="0" w:space="0" w:color="auto"/>
        <w:bottom w:val="none" w:sz="0" w:space="0" w:color="auto"/>
        <w:right w:val="none" w:sz="0" w:space="0" w:color="auto"/>
      </w:divBdr>
    </w:div>
    <w:div w:id="223835424">
      <w:bodyDiv w:val="1"/>
      <w:marLeft w:val="0"/>
      <w:marRight w:val="0"/>
      <w:marTop w:val="0"/>
      <w:marBottom w:val="0"/>
      <w:divBdr>
        <w:top w:val="none" w:sz="0" w:space="0" w:color="auto"/>
        <w:left w:val="none" w:sz="0" w:space="0" w:color="auto"/>
        <w:bottom w:val="none" w:sz="0" w:space="0" w:color="auto"/>
        <w:right w:val="none" w:sz="0" w:space="0" w:color="auto"/>
      </w:divBdr>
    </w:div>
    <w:div w:id="225384936">
      <w:bodyDiv w:val="1"/>
      <w:marLeft w:val="0"/>
      <w:marRight w:val="0"/>
      <w:marTop w:val="0"/>
      <w:marBottom w:val="0"/>
      <w:divBdr>
        <w:top w:val="none" w:sz="0" w:space="0" w:color="auto"/>
        <w:left w:val="none" w:sz="0" w:space="0" w:color="auto"/>
        <w:bottom w:val="none" w:sz="0" w:space="0" w:color="auto"/>
        <w:right w:val="none" w:sz="0" w:space="0" w:color="auto"/>
      </w:divBdr>
    </w:div>
    <w:div w:id="265844664">
      <w:bodyDiv w:val="1"/>
      <w:marLeft w:val="0"/>
      <w:marRight w:val="0"/>
      <w:marTop w:val="0"/>
      <w:marBottom w:val="0"/>
      <w:divBdr>
        <w:top w:val="none" w:sz="0" w:space="0" w:color="auto"/>
        <w:left w:val="none" w:sz="0" w:space="0" w:color="auto"/>
        <w:bottom w:val="none" w:sz="0" w:space="0" w:color="auto"/>
        <w:right w:val="none" w:sz="0" w:space="0" w:color="auto"/>
      </w:divBdr>
    </w:div>
    <w:div w:id="275985961">
      <w:bodyDiv w:val="1"/>
      <w:marLeft w:val="0"/>
      <w:marRight w:val="0"/>
      <w:marTop w:val="0"/>
      <w:marBottom w:val="0"/>
      <w:divBdr>
        <w:top w:val="none" w:sz="0" w:space="0" w:color="auto"/>
        <w:left w:val="none" w:sz="0" w:space="0" w:color="auto"/>
        <w:bottom w:val="none" w:sz="0" w:space="0" w:color="auto"/>
        <w:right w:val="none" w:sz="0" w:space="0" w:color="auto"/>
      </w:divBdr>
    </w:div>
    <w:div w:id="281301950">
      <w:bodyDiv w:val="1"/>
      <w:marLeft w:val="0"/>
      <w:marRight w:val="0"/>
      <w:marTop w:val="0"/>
      <w:marBottom w:val="0"/>
      <w:divBdr>
        <w:top w:val="none" w:sz="0" w:space="0" w:color="auto"/>
        <w:left w:val="none" w:sz="0" w:space="0" w:color="auto"/>
        <w:bottom w:val="none" w:sz="0" w:space="0" w:color="auto"/>
        <w:right w:val="none" w:sz="0" w:space="0" w:color="auto"/>
      </w:divBdr>
    </w:div>
    <w:div w:id="282738523">
      <w:bodyDiv w:val="1"/>
      <w:marLeft w:val="0"/>
      <w:marRight w:val="0"/>
      <w:marTop w:val="0"/>
      <w:marBottom w:val="0"/>
      <w:divBdr>
        <w:top w:val="none" w:sz="0" w:space="0" w:color="auto"/>
        <w:left w:val="none" w:sz="0" w:space="0" w:color="auto"/>
        <w:bottom w:val="none" w:sz="0" w:space="0" w:color="auto"/>
        <w:right w:val="none" w:sz="0" w:space="0" w:color="auto"/>
      </w:divBdr>
    </w:div>
    <w:div w:id="30011165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4">
          <w:marLeft w:val="547"/>
          <w:marRight w:val="0"/>
          <w:marTop w:val="0"/>
          <w:marBottom w:val="0"/>
          <w:divBdr>
            <w:top w:val="none" w:sz="0" w:space="0" w:color="auto"/>
            <w:left w:val="none" w:sz="0" w:space="0" w:color="auto"/>
            <w:bottom w:val="none" w:sz="0" w:space="0" w:color="auto"/>
            <w:right w:val="none" w:sz="0" w:space="0" w:color="auto"/>
          </w:divBdr>
        </w:div>
        <w:div w:id="332489786">
          <w:marLeft w:val="547"/>
          <w:marRight w:val="0"/>
          <w:marTop w:val="0"/>
          <w:marBottom w:val="0"/>
          <w:divBdr>
            <w:top w:val="none" w:sz="0" w:space="0" w:color="auto"/>
            <w:left w:val="none" w:sz="0" w:space="0" w:color="auto"/>
            <w:bottom w:val="none" w:sz="0" w:space="0" w:color="auto"/>
            <w:right w:val="none" w:sz="0" w:space="0" w:color="auto"/>
          </w:divBdr>
        </w:div>
        <w:div w:id="473834444">
          <w:marLeft w:val="547"/>
          <w:marRight w:val="0"/>
          <w:marTop w:val="0"/>
          <w:marBottom w:val="0"/>
          <w:divBdr>
            <w:top w:val="none" w:sz="0" w:space="0" w:color="auto"/>
            <w:left w:val="none" w:sz="0" w:space="0" w:color="auto"/>
            <w:bottom w:val="none" w:sz="0" w:space="0" w:color="auto"/>
            <w:right w:val="none" w:sz="0" w:space="0" w:color="auto"/>
          </w:divBdr>
        </w:div>
        <w:div w:id="741105610">
          <w:marLeft w:val="547"/>
          <w:marRight w:val="0"/>
          <w:marTop w:val="0"/>
          <w:marBottom w:val="0"/>
          <w:divBdr>
            <w:top w:val="none" w:sz="0" w:space="0" w:color="auto"/>
            <w:left w:val="none" w:sz="0" w:space="0" w:color="auto"/>
            <w:bottom w:val="none" w:sz="0" w:space="0" w:color="auto"/>
            <w:right w:val="none" w:sz="0" w:space="0" w:color="auto"/>
          </w:divBdr>
        </w:div>
        <w:div w:id="860780398">
          <w:marLeft w:val="547"/>
          <w:marRight w:val="0"/>
          <w:marTop w:val="0"/>
          <w:marBottom w:val="0"/>
          <w:divBdr>
            <w:top w:val="none" w:sz="0" w:space="0" w:color="auto"/>
            <w:left w:val="none" w:sz="0" w:space="0" w:color="auto"/>
            <w:bottom w:val="none" w:sz="0" w:space="0" w:color="auto"/>
            <w:right w:val="none" w:sz="0" w:space="0" w:color="auto"/>
          </w:divBdr>
        </w:div>
        <w:div w:id="874123975">
          <w:marLeft w:val="547"/>
          <w:marRight w:val="0"/>
          <w:marTop w:val="0"/>
          <w:marBottom w:val="0"/>
          <w:divBdr>
            <w:top w:val="none" w:sz="0" w:space="0" w:color="auto"/>
            <w:left w:val="none" w:sz="0" w:space="0" w:color="auto"/>
            <w:bottom w:val="none" w:sz="0" w:space="0" w:color="auto"/>
            <w:right w:val="none" w:sz="0" w:space="0" w:color="auto"/>
          </w:divBdr>
        </w:div>
        <w:div w:id="1077439424">
          <w:marLeft w:val="547"/>
          <w:marRight w:val="0"/>
          <w:marTop w:val="0"/>
          <w:marBottom w:val="0"/>
          <w:divBdr>
            <w:top w:val="none" w:sz="0" w:space="0" w:color="auto"/>
            <w:left w:val="none" w:sz="0" w:space="0" w:color="auto"/>
            <w:bottom w:val="none" w:sz="0" w:space="0" w:color="auto"/>
            <w:right w:val="none" w:sz="0" w:space="0" w:color="auto"/>
          </w:divBdr>
        </w:div>
        <w:div w:id="1476946567">
          <w:marLeft w:val="547"/>
          <w:marRight w:val="0"/>
          <w:marTop w:val="0"/>
          <w:marBottom w:val="0"/>
          <w:divBdr>
            <w:top w:val="none" w:sz="0" w:space="0" w:color="auto"/>
            <w:left w:val="none" w:sz="0" w:space="0" w:color="auto"/>
            <w:bottom w:val="none" w:sz="0" w:space="0" w:color="auto"/>
            <w:right w:val="none" w:sz="0" w:space="0" w:color="auto"/>
          </w:divBdr>
        </w:div>
        <w:div w:id="1537305694">
          <w:marLeft w:val="547"/>
          <w:marRight w:val="0"/>
          <w:marTop w:val="0"/>
          <w:marBottom w:val="0"/>
          <w:divBdr>
            <w:top w:val="none" w:sz="0" w:space="0" w:color="auto"/>
            <w:left w:val="none" w:sz="0" w:space="0" w:color="auto"/>
            <w:bottom w:val="none" w:sz="0" w:space="0" w:color="auto"/>
            <w:right w:val="none" w:sz="0" w:space="0" w:color="auto"/>
          </w:divBdr>
        </w:div>
        <w:div w:id="1563371233">
          <w:marLeft w:val="547"/>
          <w:marRight w:val="0"/>
          <w:marTop w:val="0"/>
          <w:marBottom w:val="0"/>
          <w:divBdr>
            <w:top w:val="none" w:sz="0" w:space="0" w:color="auto"/>
            <w:left w:val="none" w:sz="0" w:space="0" w:color="auto"/>
            <w:bottom w:val="none" w:sz="0" w:space="0" w:color="auto"/>
            <w:right w:val="none" w:sz="0" w:space="0" w:color="auto"/>
          </w:divBdr>
        </w:div>
        <w:div w:id="1631470113">
          <w:marLeft w:val="547"/>
          <w:marRight w:val="0"/>
          <w:marTop w:val="0"/>
          <w:marBottom w:val="0"/>
          <w:divBdr>
            <w:top w:val="none" w:sz="0" w:space="0" w:color="auto"/>
            <w:left w:val="none" w:sz="0" w:space="0" w:color="auto"/>
            <w:bottom w:val="none" w:sz="0" w:space="0" w:color="auto"/>
            <w:right w:val="none" w:sz="0" w:space="0" w:color="auto"/>
          </w:divBdr>
        </w:div>
        <w:div w:id="1951355189">
          <w:marLeft w:val="547"/>
          <w:marRight w:val="0"/>
          <w:marTop w:val="0"/>
          <w:marBottom w:val="0"/>
          <w:divBdr>
            <w:top w:val="none" w:sz="0" w:space="0" w:color="auto"/>
            <w:left w:val="none" w:sz="0" w:space="0" w:color="auto"/>
            <w:bottom w:val="none" w:sz="0" w:space="0" w:color="auto"/>
            <w:right w:val="none" w:sz="0" w:space="0" w:color="auto"/>
          </w:divBdr>
        </w:div>
      </w:divsChild>
    </w:div>
    <w:div w:id="345712601">
      <w:bodyDiv w:val="1"/>
      <w:marLeft w:val="0"/>
      <w:marRight w:val="0"/>
      <w:marTop w:val="0"/>
      <w:marBottom w:val="0"/>
      <w:divBdr>
        <w:top w:val="none" w:sz="0" w:space="0" w:color="auto"/>
        <w:left w:val="none" w:sz="0" w:space="0" w:color="auto"/>
        <w:bottom w:val="none" w:sz="0" w:space="0" w:color="auto"/>
        <w:right w:val="none" w:sz="0" w:space="0" w:color="auto"/>
      </w:divBdr>
    </w:div>
    <w:div w:id="363676502">
      <w:bodyDiv w:val="1"/>
      <w:marLeft w:val="0"/>
      <w:marRight w:val="0"/>
      <w:marTop w:val="0"/>
      <w:marBottom w:val="0"/>
      <w:divBdr>
        <w:top w:val="none" w:sz="0" w:space="0" w:color="auto"/>
        <w:left w:val="none" w:sz="0" w:space="0" w:color="auto"/>
        <w:bottom w:val="none" w:sz="0" w:space="0" w:color="auto"/>
        <w:right w:val="none" w:sz="0" w:space="0" w:color="auto"/>
      </w:divBdr>
    </w:div>
    <w:div w:id="379323414">
      <w:bodyDiv w:val="1"/>
      <w:marLeft w:val="0"/>
      <w:marRight w:val="0"/>
      <w:marTop w:val="0"/>
      <w:marBottom w:val="0"/>
      <w:divBdr>
        <w:top w:val="none" w:sz="0" w:space="0" w:color="auto"/>
        <w:left w:val="none" w:sz="0" w:space="0" w:color="auto"/>
        <w:bottom w:val="none" w:sz="0" w:space="0" w:color="auto"/>
        <w:right w:val="none" w:sz="0" w:space="0" w:color="auto"/>
      </w:divBdr>
    </w:div>
    <w:div w:id="383532385">
      <w:bodyDiv w:val="1"/>
      <w:marLeft w:val="0"/>
      <w:marRight w:val="0"/>
      <w:marTop w:val="0"/>
      <w:marBottom w:val="0"/>
      <w:divBdr>
        <w:top w:val="none" w:sz="0" w:space="0" w:color="auto"/>
        <w:left w:val="none" w:sz="0" w:space="0" w:color="auto"/>
        <w:bottom w:val="none" w:sz="0" w:space="0" w:color="auto"/>
        <w:right w:val="none" w:sz="0" w:space="0" w:color="auto"/>
      </w:divBdr>
    </w:div>
    <w:div w:id="394403071">
      <w:bodyDiv w:val="1"/>
      <w:marLeft w:val="0"/>
      <w:marRight w:val="0"/>
      <w:marTop w:val="0"/>
      <w:marBottom w:val="0"/>
      <w:divBdr>
        <w:top w:val="none" w:sz="0" w:space="0" w:color="auto"/>
        <w:left w:val="none" w:sz="0" w:space="0" w:color="auto"/>
        <w:bottom w:val="none" w:sz="0" w:space="0" w:color="auto"/>
        <w:right w:val="none" w:sz="0" w:space="0" w:color="auto"/>
      </w:divBdr>
    </w:div>
    <w:div w:id="404033726">
      <w:bodyDiv w:val="1"/>
      <w:marLeft w:val="0"/>
      <w:marRight w:val="0"/>
      <w:marTop w:val="0"/>
      <w:marBottom w:val="0"/>
      <w:divBdr>
        <w:top w:val="none" w:sz="0" w:space="0" w:color="auto"/>
        <w:left w:val="none" w:sz="0" w:space="0" w:color="auto"/>
        <w:bottom w:val="none" w:sz="0" w:space="0" w:color="auto"/>
        <w:right w:val="none" w:sz="0" w:space="0" w:color="auto"/>
      </w:divBdr>
      <w:divsChild>
        <w:div w:id="1552691219">
          <w:marLeft w:val="907"/>
          <w:marRight w:val="0"/>
          <w:marTop w:val="0"/>
          <w:marBottom w:val="0"/>
          <w:divBdr>
            <w:top w:val="none" w:sz="0" w:space="0" w:color="auto"/>
            <w:left w:val="none" w:sz="0" w:space="0" w:color="auto"/>
            <w:bottom w:val="none" w:sz="0" w:space="0" w:color="auto"/>
            <w:right w:val="none" w:sz="0" w:space="0" w:color="auto"/>
          </w:divBdr>
        </w:div>
        <w:div w:id="400256179">
          <w:marLeft w:val="907"/>
          <w:marRight w:val="0"/>
          <w:marTop w:val="0"/>
          <w:marBottom w:val="0"/>
          <w:divBdr>
            <w:top w:val="none" w:sz="0" w:space="0" w:color="auto"/>
            <w:left w:val="none" w:sz="0" w:space="0" w:color="auto"/>
            <w:bottom w:val="none" w:sz="0" w:space="0" w:color="auto"/>
            <w:right w:val="none" w:sz="0" w:space="0" w:color="auto"/>
          </w:divBdr>
        </w:div>
        <w:div w:id="711349514">
          <w:marLeft w:val="907"/>
          <w:marRight w:val="0"/>
          <w:marTop w:val="0"/>
          <w:marBottom w:val="0"/>
          <w:divBdr>
            <w:top w:val="none" w:sz="0" w:space="0" w:color="auto"/>
            <w:left w:val="none" w:sz="0" w:space="0" w:color="auto"/>
            <w:bottom w:val="none" w:sz="0" w:space="0" w:color="auto"/>
            <w:right w:val="none" w:sz="0" w:space="0" w:color="auto"/>
          </w:divBdr>
        </w:div>
        <w:div w:id="571624968">
          <w:marLeft w:val="907"/>
          <w:marRight w:val="0"/>
          <w:marTop w:val="0"/>
          <w:marBottom w:val="0"/>
          <w:divBdr>
            <w:top w:val="none" w:sz="0" w:space="0" w:color="auto"/>
            <w:left w:val="none" w:sz="0" w:space="0" w:color="auto"/>
            <w:bottom w:val="none" w:sz="0" w:space="0" w:color="auto"/>
            <w:right w:val="none" w:sz="0" w:space="0" w:color="auto"/>
          </w:divBdr>
        </w:div>
      </w:divsChild>
    </w:div>
    <w:div w:id="404962193">
      <w:bodyDiv w:val="1"/>
      <w:marLeft w:val="0"/>
      <w:marRight w:val="0"/>
      <w:marTop w:val="0"/>
      <w:marBottom w:val="0"/>
      <w:divBdr>
        <w:top w:val="none" w:sz="0" w:space="0" w:color="auto"/>
        <w:left w:val="none" w:sz="0" w:space="0" w:color="auto"/>
        <w:bottom w:val="none" w:sz="0" w:space="0" w:color="auto"/>
        <w:right w:val="none" w:sz="0" w:space="0" w:color="auto"/>
      </w:divBdr>
    </w:div>
    <w:div w:id="417993178">
      <w:bodyDiv w:val="1"/>
      <w:marLeft w:val="0"/>
      <w:marRight w:val="0"/>
      <w:marTop w:val="0"/>
      <w:marBottom w:val="0"/>
      <w:divBdr>
        <w:top w:val="none" w:sz="0" w:space="0" w:color="auto"/>
        <w:left w:val="none" w:sz="0" w:space="0" w:color="auto"/>
        <w:bottom w:val="none" w:sz="0" w:space="0" w:color="auto"/>
        <w:right w:val="none" w:sz="0" w:space="0" w:color="auto"/>
      </w:divBdr>
    </w:div>
    <w:div w:id="424423384">
      <w:bodyDiv w:val="1"/>
      <w:marLeft w:val="0"/>
      <w:marRight w:val="0"/>
      <w:marTop w:val="0"/>
      <w:marBottom w:val="0"/>
      <w:divBdr>
        <w:top w:val="none" w:sz="0" w:space="0" w:color="auto"/>
        <w:left w:val="none" w:sz="0" w:space="0" w:color="auto"/>
        <w:bottom w:val="none" w:sz="0" w:space="0" w:color="auto"/>
        <w:right w:val="none" w:sz="0" w:space="0" w:color="auto"/>
      </w:divBdr>
    </w:div>
    <w:div w:id="454367479">
      <w:bodyDiv w:val="1"/>
      <w:marLeft w:val="0"/>
      <w:marRight w:val="0"/>
      <w:marTop w:val="0"/>
      <w:marBottom w:val="0"/>
      <w:divBdr>
        <w:top w:val="none" w:sz="0" w:space="0" w:color="auto"/>
        <w:left w:val="none" w:sz="0" w:space="0" w:color="auto"/>
        <w:bottom w:val="none" w:sz="0" w:space="0" w:color="auto"/>
        <w:right w:val="none" w:sz="0" w:space="0" w:color="auto"/>
      </w:divBdr>
    </w:div>
    <w:div w:id="469176268">
      <w:bodyDiv w:val="1"/>
      <w:marLeft w:val="0"/>
      <w:marRight w:val="0"/>
      <w:marTop w:val="0"/>
      <w:marBottom w:val="0"/>
      <w:divBdr>
        <w:top w:val="none" w:sz="0" w:space="0" w:color="auto"/>
        <w:left w:val="none" w:sz="0" w:space="0" w:color="auto"/>
        <w:bottom w:val="none" w:sz="0" w:space="0" w:color="auto"/>
        <w:right w:val="none" w:sz="0" w:space="0" w:color="auto"/>
      </w:divBdr>
    </w:div>
    <w:div w:id="471489000">
      <w:bodyDiv w:val="1"/>
      <w:marLeft w:val="0"/>
      <w:marRight w:val="0"/>
      <w:marTop w:val="0"/>
      <w:marBottom w:val="0"/>
      <w:divBdr>
        <w:top w:val="none" w:sz="0" w:space="0" w:color="auto"/>
        <w:left w:val="none" w:sz="0" w:space="0" w:color="auto"/>
        <w:bottom w:val="none" w:sz="0" w:space="0" w:color="auto"/>
        <w:right w:val="none" w:sz="0" w:space="0" w:color="auto"/>
      </w:divBdr>
    </w:div>
    <w:div w:id="491070969">
      <w:bodyDiv w:val="1"/>
      <w:marLeft w:val="0"/>
      <w:marRight w:val="0"/>
      <w:marTop w:val="0"/>
      <w:marBottom w:val="0"/>
      <w:divBdr>
        <w:top w:val="none" w:sz="0" w:space="0" w:color="auto"/>
        <w:left w:val="none" w:sz="0" w:space="0" w:color="auto"/>
        <w:bottom w:val="none" w:sz="0" w:space="0" w:color="auto"/>
        <w:right w:val="none" w:sz="0" w:space="0" w:color="auto"/>
      </w:divBdr>
    </w:div>
    <w:div w:id="505704895">
      <w:bodyDiv w:val="1"/>
      <w:marLeft w:val="0"/>
      <w:marRight w:val="0"/>
      <w:marTop w:val="0"/>
      <w:marBottom w:val="0"/>
      <w:divBdr>
        <w:top w:val="none" w:sz="0" w:space="0" w:color="auto"/>
        <w:left w:val="none" w:sz="0" w:space="0" w:color="auto"/>
        <w:bottom w:val="none" w:sz="0" w:space="0" w:color="auto"/>
        <w:right w:val="none" w:sz="0" w:space="0" w:color="auto"/>
      </w:divBdr>
    </w:div>
    <w:div w:id="513232609">
      <w:bodyDiv w:val="1"/>
      <w:marLeft w:val="0"/>
      <w:marRight w:val="0"/>
      <w:marTop w:val="0"/>
      <w:marBottom w:val="0"/>
      <w:divBdr>
        <w:top w:val="none" w:sz="0" w:space="0" w:color="auto"/>
        <w:left w:val="none" w:sz="0" w:space="0" w:color="auto"/>
        <w:bottom w:val="none" w:sz="0" w:space="0" w:color="auto"/>
        <w:right w:val="none" w:sz="0" w:space="0" w:color="auto"/>
      </w:divBdr>
    </w:div>
    <w:div w:id="521629188">
      <w:bodyDiv w:val="1"/>
      <w:marLeft w:val="0"/>
      <w:marRight w:val="0"/>
      <w:marTop w:val="0"/>
      <w:marBottom w:val="0"/>
      <w:divBdr>
        <w:top w:val="none" w:sz="0" w:space="0" w:color="auto"/>
        <w:left w:val="none" w:sz="0" w:space="0" w:color="auto"/>
        <w:bottom w:val="none" w:sz="0" w:space="0" w:color="auto"/>
        <w:right w:val="none" w:sz="0" w:space="0" w:color="auto"/>
      </w:divBdr>
    </w:div>
    <w:div w:id="527108953">
      <w:bodyDiv w:val="1"/>
      <w:marLeft w:val="0"/>
      <w:marRight w:val="0"/>
      <w:marTop w:val="0"/>
      <w:marBottom w:val="0"/>
      <w:divBdr>
        <w:top w:val="none" w:sz="0" w:space="0" w:color="auto"/>
        <w:left w:val="none" w:sz="0" w:space="0" w:color="auto"/>
        <w:bottom w:val="none" w:sz="0" w:space="0" w:color="auto"/>
        <w:right w:val="none" w:sz="0" w:space="0" w:color="auto"/>
      </w:divBdr>
    </w:div>
    <w:div w:id="540477226">
      <w:bodyDiv w:val="1"/>
      <w:marLeft w:val="0"/>
      <w:marRight w:val="0"/>
      <w:marTop w:val="0"/>
      <w:marBottom w:val="0"/>
      <w:divBdr>
        <w:top w:val="none" w:sz="0" w:space="0" w:color="auto"/>
        <w:left w:val="none" w:sz="0" w:space="0" w:color="auto"/>
        <w:bottom w:val="none" w:sz="0" w:space="0" w:color="auto"/>
        <w:right w:val="none" w:sz="0" w:space="0" w:color="auto"/>
      </w:divBdr>
    </w:div>
    <w:div w:id="547491836">
      <w:bodyDiv w:val="1"/>
      <w:marLeft w:val="0"/>
      <w:marRight w:val="0"/>
      <w:marTop w:val="0"/>
      <w:marBottom w:val="0"/>
      <w:divBdr>
        <w:top w:val="none" w:sz="0" w:space="0" w:color="auto"/>
        <w:left w:val="none" w:sz="0" w:space="0" w:color="auto"/>
        <w:bottom w:val="none" w:sz="0" w:space="0" w:color="auto"/>
        <w:right w:val="none" w:sz="0" w:space="0" w:color="auto"/>
      </w:divBdr>
    </w:div>
    <w:div w:id="551814463">
      <w:bodyDiv w:val="1"/>
      <w:marLeft w:val="0"/>
      <w:marRight w:val="0"/>
      <w:marTop w:val="0"/>
      <w:marBottom w:val="0"/>
      <w:divBdr>
        <w:top w:val="none" w:sz="0" w:space="0" w:color="auto"/>
        <w:left w:val="none" w:sz="0" w:space="0" w:color="auto"/>
        <w:bottom w:val="none" w:sz="0" w:space="0" w:color="auto"/>
        <w:right w:val="none" w:sz="0" w:space="0" w:color="auto"/>
      </w:divBdr>
    </w:div>
    <w:div w:id="566916679">
      <w:bodyDiv w:val="1"/>
      <w:marLeft w:val="0"/>
      <w:marRight w:val="0"/>
      <w:marTop w:val="0"/>
      <w:marBottom w:val="0"/>
      <w:divBdr>
        <w:top w:val="none" w:sz="0" w:space="0" w:color="auto"/>
        <w:left w:val="none" w:sz="0" w:space="0" w:color="auto"/>
        <w:bottom w:val="none" w:sz="0" w:space="0" w:color="auto"/>
        <w:right w:val="none" w:sz="0" w:space="0" w:color="auto"/>
      </w:divBdr>
    </w:div>
    <w:div w:id="578365431">
      <w:bodyDiv w:val="1"/>
      <w:marLeft w:val="0"/>
      <w:marRight w:val="0"/>
      <w:marTop w:val="0"/>
      <w:marBottom w:val="0"/>
      <w:divBdr>
        <w:top w:val="none" w:sz="0" w:space="0" w:color="auto"/>
        <w:left w:val="none" w:sz="0" w:space="0" w:color="auto"/>
        <w:bottom w:val="none" w:sz="0" w:space="0" w:color="auto"/>
        <w:right w:val="none" w:sz="0" w:space="0" w:color="auto"/>
      </w:divBdr>
    </w:div>
    <w:div w:id="589315793">
      <w:bodyDiv w:val="1"/>
      <w:marLeft w:val="0"/>
      <w:marRight w:val="0"/>
      <w:marTop w:val="0"/>
      <w:marBottom w:val="0"/>
      <w:divBdr>
        <w:top w:val="none" w:sz="0" w:space="0" w:color="auto"/>
        <w:left w:val="none" w:sz="0" w:space="0" w:color="auto"/>
        <w:bottom w:val="none" w:sz="0" w:space="0" w:color="auto"/>
        <w:right w:val="none" w:sz="0" w:space="0" w:color="auto"/>
      </w:divBdr>
      <w:divsChild>
        <w:div w:id="33887799">
          <w:marLeft w:val="446"/>
          <w:marRight w:val="0"/>
          <w:marTop w:val="0"/>
          <w:marBottom w:val="0"/>
          <w:divBdr>
            <w:top w:val="none" w:sz="0" w:space="0" w:color="auto"/>
            <w:left w:val="none" w:sz="0" w:space="0" w:color="auto"/>
            <w:bottom w:val="none" w:sz="0" w:space="0" w:color="auto"/>
            <w:right w:val="none" w:sz="0" w:space="0" w:color="auto"/>
          </w:divBdr>
        </w:div>
        <w:div w:id="63450303">
          <w:marLeft w:val="446"/>
          <w:marRight w:val="0"/>
          <w:marTop w:val="0"/>
          <w:marBottom w:val="0"/>
          <w:divBdr>
            <w:top w:val="none" w:sz="0" w:space="0" w:color="auto"/>
            <w:left w:val="none" w:sz="0" w:space="0" w:color="auto"/>
            <w:bottom w:val="none" w:sz="0" w:space="0" w:color="auto"/>
            <w:right w:val="none" w:sz="0" w:space="0" w:color="auto"/>
          </w:divBdr>
        </w:div>
        <w:div w:id="834804941">
          <w:marLeft w:val="446"/>
          <w:marRight w:val="0"/>
          <w:marTop w:val="0"/>
          <w:marBottom w:val="0"/>
          <w:divBdr>
            <w:top w:val="none" w:sz="0" w:space="0" w:color="auto"/>
            <w:left w:val="none" w:sz="0" w:space="0" w:color="auto"/>
            <w:bottom w:val="none" w:sz="0" w:space="0" w:color="auto"/>
            <w:right w:val="none" w:sz="0" w:space="0" w:color="auto"/>
          </w:divBdr>
        </w:div>
        <w:div w:id="1113594472">
          <w:marLeft w:val="446"/>
          <w:marRight w:val="0"/>
          <w:marTop w:val="0"/>
          <w:marBottom w:val="0"/>
          <w:divBdr>
            <w:top w:val="none" w:sz="0" w:space="0" w:color="auto"/>
            <w:left w:val="none" w:sz="0" w:space="0" w:color="auto"/>
            <w:bottom w:val="none" w:sz="0" w:space="0" w:color="auto"/>
            <w:right w:val="none" w:sz="0" w:space="0" w:color="auto"/>
          </w:divBdr>
        </w:div>
        <w:div w:id="1546330598">
          <w:marLeft w:val="446"/>
          <w:marRight w:val="0"/>
          <w:marTop w:val="0"/>
          <w:marBottom w:val="0"/>
          <w:divBdr>
            <w:top w:val="none" w:sz="0" w:space="0" w:color="auto"/>
            <w:left w:val="none" w:sz="0" w:space="0" w:color="auto"/>
            <w:bottom w:val="none" w:sz="0" w:space="0" w:color="auto"/>
            <w:right w:val="none" w:sz="0" w:space="0" w:color="auto"/>
          </w:divBdr>
        </w:div>
        <w:div w:id="1747802833">
          <w:marLeft w:val="446"/>
          <w:marRight w:val="0"/>
          <w:marTop w:val="0"/>
          <w:marBottom w:val="0"/>
          <w:divBdr>
            <w:top w:val="none" w:sz="0" w:space="0" w:color="auto"/>
            <w:left w:val="none" w:sz="0" w:space="0" w:color="auto"/>
            <w:bottom w:val="none" w:sz="0" w:space="0" w:color="auto"/>
            <w:right w:val="none" w:sz="0" w:space="0" w:color="auto"/>
          </w:divBdr>
        </w:div>
        <w:div w:id="2027125854">
          <w:marLeft w:val="446"/>
          <w:marRight w:val="0"/>
          <w:marTop w:val="0"/>
          <w:marBottom w:val="0"/>
          <w:divBdr>
            <w:top w:val="none" w:sz="0" w:space="0" w:color="auto"/>
            <w:left w:val="none" w:sz="0" w:space="0" w:color="auto"/>
            <w:bottom w:val="none" w:sz="0" w:space="0" w:color="auto"/>
            <w:right w:val="none" w:sz="0" w:space="0" w:color="auto"/>
          </w:divBdr>
        </w:div>
        <w:div w:id="2082604461">
          <w:marLeft w:val="446"/>
          <w:marRight w:val="0"/>
          <w:marTop w:val="0"/>
          <w:marBottom w:val="0"/>
          <w:divBdr>
            <w:top w:val="none" w:sz="0" w:space="0" w:color="auto"/>
            <w:left w:val="none" w:sz="0" w:space="0" w:color="auto"/>
            <w:bottom w:val="none" w:sz="0" w:space="0" w:color="auto"/>
            <w:right w:val="none" w:sz="0" w:space="0" w:color="auto"/>
          </w:divBdr>
        </w:div>
      </w:divsChild>
    </w:div>
    <w:div w:id="601885988">
      <w:bodyDiv w:val="1"/>
      <w:marLeft w:val="0"/>
      <w:marRight w:val="0"/>
      <w:marTop w:val="0"/>
      <w:marBottom w:val="0"/>
      <w:divBdr>
        <w:top w:val="none" w:sz="0" w:space="0" w:color="auto"/>
        <w:left w:val="none" w:sz="0" w:space="0" w:color="auto"/>
        <w:bottom w:val="none" w:sz="0" w:space="0" w:color="auto"/>
        <w:right w:val="none" w:sz="0" w:space="0" w:color="auto"/>
      </w:divBdr>
    </w:div>
    <w:div w:id="619339303">
      <w:bodyDiv w:val="1"/>
      <w:marLeft w:val="0"/>
      <w:marRight w:val="0"/>
      <w:marTop w:val="0"/>
      <w:marBottom w:val="0"/>
      <w:divBdr>
        <w:top w:val="none" w:sz="0" w:space="0" w:color="auto"/>
        <w:left w:val="none" w:sz="0" w:space="0" w:color="auto"/>
        <w:bottom w:val="none" w:sz="0" w:space="0" w:color="auto"/>
        <w:right w:val="none" w:sz="0" w:space="0" w:color="auto"/>
      </w:divBdr>
      <w:divsChild>
        <w:div w:id="420028073">
          <w:marLeft w:val="446"/>
          <w:marRight w:val="0"/>
          <w:marTop w:val="0"/>
          <w:marBottom w:val="0"/>
          <w:divBdr>
            <w:top w:val="none" w:sz="0" w:space="0" w:color="auto"/>
            <w:left w:val="none" w:sz="0" w:space="0" w:color="auto"/>
            <w:bottom w:val="none" w:sz="0" w:space="0" w:color="auto"/>
            <w:right w:val="none" w:sz="0" w:space="0" w:color="auto"/>
          </w:divBdr>
        </w:div>
        <w:div w:id="538471138">
          <w:marLeft w:val="446"/>
          <w:marRight w:val="0"/>
          <w:marTop w:val="0"/>
          <w:marBottom w:val="0"/>
          <w:divBdr>
            <w:top w:val="none" w:sz="0" w:space="0" w:color="auto"/>
            <w:left w:val="none" w:sz="0" w:space="0" w:color="auto"/>
            <w:bottom w:val="none" w:sz="0" w:space="0" w:color="auto"/>
            <w:right w:val="none" w:sz="0" w:space="0" w:color="auto"/>
          </w:divBdr>
        </w:div>
        <w:div w:id="543298579">
          <w:marLeft w:val="446"/>
          <w:marRight w:val="0"/>
          <w:marTop w:val="0"/>
          <w:marBottom w:val="0"/>
          <w:divBdr>
            <w:top w:val="none" w:sz="0" w:space="0" w:color="auto"/>
            <w:left w:val="none" w:sz="0" w:space="0" w:color="auto"/>
            <w:bottom w:val="none" w:sz="0" w:space="0" w:color="auto"/>
            <w:right w:val="none" w:sz="0" w:space="0" w:color="auto"/>
          </w:divBdr>
        </w:div>
        <w:div w:id="690841526">
          <w:marLeft w:val="446"/>
          <w:marRight w:val="0"/>
          <w:marTop w:val="0"/>
          <w:marBottom w:val="0"/>
          <w:divBdr>
            <w:top w:val="none" w:sz="0" w:space="0" w:color="auto"/>
            <w:left w:val="none" w:sz="0" w:space="0" w:color="auto"/>
            <w:bottom w:val="none" w:sz="0" w:space="0" w:color="auto"/>
            <w:right w:val="none" w:sz="0" w:space="0" w:color="auto"/>
          </w:divBdr>
        </w:div>
        <w:div w:id="818230434">
          <w:marLeft w:val="446"/>
          <w:marRight w:val="0"/>
          <w:marTop w:val="0"/>
          <w:marBottom w:val="0"/>
          <w:divBdr>
            <w:top w:val="none" w:sz="0" w:space="0" w:color="auto"/>
            <w:left w:val="none" w:sz="0" w:space="0" w:color="auto"/>
            <w:bottom w:val="none" w:sz="0" w:space="0" w:color="auto"/>
            <w:right w:val="none" w:sz="0" w:space="0" w:color="auto"/>
          </w:divBdr>
        </w:div>
        <w:div w:id="910820074">
          <w:marLeft w:val="446"/>
          <w:marRight w:val="0"/>
          <w:marTop w:val="0"/>
          <w:marBottom w:val="0"/>
          <w:divBdr>
            <w:top w:val="none" w:sz="0" w:space="0" w:color="auto"/>
            <w:left w:val="none" w:sz="0" w:space="0" w:color="auto"/>
            <w:bottom w:val="none" w:sz="0" w:space="0" w:color="auto"/>
            <w:right w:val="none" w:sz="0" w:space="0" w:color="auto"/>
          </w:divBdr>
        </w:div>
        <w:div w:id="1481842117">
          <w:marLeft w:val="446"/>
          <w:marRight w:val="0"/>
          <w:marTop w:val="0"/>
          <w:marBottom w:val="0"/>
          <w:divBdr>
            <w:top w:val="none" w:sz="0" w:space="0" w:color="auto"/>
            <w:left w:val="none" w:sz="0" w:space="0" w:color="auto"/>
            <w:bottom w:val="none" w:sz="0" w:space="0" w:color="auto"/>
            <w:right w:val="none" w:sz="0" w:space="0" w:color="auto"/>
          </w:divBdr>
        </w:div>
        <w:div w:id="1809974390">
          <w:marLeft w:val="446"/>
          <w:marRight w:val="0"/>
          <w:marTop w:val="0"/>
          <w:marBottom w:val="0"/>
          <w:divBdr>
            <w:top w:val="none" w:sz="0" w:space="0" w:color="auto"/>
            <w:left w:val="none" w:sz="0" w:space="0" w:color="auto"/>
            <w:bottom w:val="none" w:sz="0" w:space="0" w:color="auto"/>
            <w:right w:val="none" w:sz="0" w:space="0" w:color="auto"/>
          </w:divBdr>
        </w:div>
        <w:div w:id="1876574363">
          <w:marLeft w:val="446"/>
          <w:marRight w:val="0"/>
          <w:marTop w:val="0"/>
          <w:marBottom w:val="0"/>
          <w:divBdr>
            <w:top w:val="none" w:sz="0" w:space="0" w:color="auto"/>
            <w:left w:val="none" w:sz="0" w:space="0" w:color="auto"/>
            <w:bottom w:val="none" w:sz="0" w:space="0" w:color="auto"/>
            <w:right w:val="none" w:sz="0" w:space="0" w:color="auto"/>
          </w:divBdr>
        </w:div>
      </w:divsChild>
    </w:div>
    <w:div w:id="653339683">
      <w:bodyDiv w:val="1"/>
      <w:marLeft w:val="0"/>
      <w:marRight w:val="0"/>
      <w:marTop w:val="0"/>
      <w:marBottom w:val="0"/>
      <w:divBdr>
        <w:top w:val="none" w:sz="0" w:space="0" w:color="auto"/>
        <w:left w:val="none" w:sz="0" w:space="0" w:color="auto"/>
        <w:bottom w:val="none" w:sz="0" w:space="0" w:color="auto"/>
        <w:right w:val="none" w:sz="0" w:space="0" w:color="auto"/>
      </w:divBdr>
      <w:divsChild>
        <w:div w:id="628360701">
          <w:marLeft w:val="446"/>
          <w:marRight w:val="0"/>
          <w:marTop w:val="0"/>
          <w:marBottom w:val="0"/>
          <w:divBdr>
            <w:top w:val="none" w:sz="0" w:space="0" w:color="auto"/>
            <w:left w:val="none" w:sz="0" w:space="0" w:color="auto"/>
            <w:bottom w:val="none" w:sz="0" w:space="0" w:color="auto"/>
            <w:right w:val="none" w:sz="0" w:space="0" w:color="auto"/>
          </w:divBdr>
        </w:div>
        <w:div w:id="817457169">
          <w:marLeft w:val="446"/>
          <w:marRight w:val="0"/>
          <w:marTop w:val="0"/>
          <w:marBottom w:val="0"/>
          <w:divBdr>
            <w:top w:val="none" w:sz="0" w:space="0" w:color="auto"/>
            <w:left w:val="none" w:sz="0" w:space="0" w:color="auto"/>
            <w:bottom w:val="none" w:sz="0" w:space="0" w:color="auto"/>
            <w:right w:val="none" w:sz="0" w:space="0" w:color="auto"/>
          </w:divBdr>
        </w:div>
        <w:div w:id="1303458564">
          <w:marLeft w:val="446"/>
          <w:marRight w:val="0"/>
          <w:marTop w:val="0"/>
          <w:marBottom w:val="0"/>
          <w:divBdr>
            <w:top w:val="none" w:sz="0" w:space="0" w:color="auto"/>
            <w:left w:val="none" w:sz="0" w:space="0" w:color="auto"/>
            <w:bottom w:val="none" w:sz="0" w:space="0" w:color="auto"/>
            <w:right w:val="none" w:sz="0" w:space="0" w:color="auto"/>
          </w:divBdr>
        </w:div>
        <w:div w:id="1920670632">
          <w:marLeft w:val="446"/>
          <w:marRight w:val="0"/>
          <w:marTop w:val="0"/>
          <w:marBottom w:val="0"/>
          <w:divBdr>
            <w:top w:val="none" w:sz="0" w:space="0" w:color="auto"/>
            <w:left w:val="none" w:sz="0" w:space="0" w:color="auto"/>
            <w:bottom w:val="none" w:sz="0" w:space="0" w:color="auto"/>
            <w:right w:val="none" w:sz="0" w:space="0" w:color="auto"/>
          </w:divBdr>
        </w:div>
        <w:div w:id="1974752536">
          <w:marLeft w:val="446"/>
          <w:marRight w:val="0"/>
          <w:marTop w:val="0"/>
          <w:marBottom w:val="0"/>
          <w:divBdr>
            <w:top w:val="none" w:sz="0" w:space="0" w:color="auto"/>
            <w:left w:val="none" w:sz="0" w:space="0" w:color="auto"/>
            <w:bottom w:val="none" w:sz="0" w:space="0" w:color="auto"/>
            <w:right w:val="none" w:sz="0" w:space="0" w:color="auto"/>
          </w:divBdr>
        </w:div>
        <w:div w:id="1981881171">
          <w:marLeft w:val="446"/>
          <w:marRight w:val="0"/>
          <w:marTop w:val="0"/>
          <w:marBottom w:val="0"/>
          <w:divBdr>
            <w:top w:val="none" w:sz="0" w:space="0" w:color="auto"/>
            <w:left w:val="none" w:sz="0" w:space="0" w:color="auto"/>
            <w:bottom w:val="none" w:sz="0" w:space="0" w:color="auto"/>
            <w:right w:val="none" w:sz="0" w:space="0" w:color="auto"/>
          </w:divBdr>
        </w:div>
      </w:divsChild>
    </w:div>
    <w:div w:id="655185468">
      <w:bodyDiv w:val="1"/>
      <w:marLeft w:val="0"/>
      <w:marRight w:val="0"/>
      <w:marTop w:val="0"/>
      <w:marBottom w:val="0"/>
      <w:divBdr>
        <w:top w:val="none" w:sz="0" w:space="0" w:color="auto"/>
        <w:left w:val="none" w:sz="0" w:space="0" w:color="auto"/>
        <w:bottom w:val="none" w:sz="0" w:space="0" w:color="auto"/>
        <w:right w:val="none" w:sz="0" w:space="0" w:color="auto"/>
      </w:divBdr>
    </w:div>
    <w:div w:id="681904547">
      <w:bodyDiv w:val="1"/>
      <w:marLeft w:val="0"/>
      <w:marRight w:val="0"/>
      <w:marTop w:val="0"/>
      <w:marBottom w:val="0"/>
      <w:divBdr>
        <w:top w:val="none" w:sz="0" w:space="0" w:color="auto"/>
        <w:left w:val="none" w:sz="0" w:space="0" w:color="auto"/>
        <w:bottom w:val="none" w:sz="0" w:space="0" w:color="auto"/>
        <w:right w:val="none" w:sz="0" w:space="0" w:color="auto"/>
      </w:divBdr>
    </w:div>
    <w:div w:id="696084335">
      <w:bodyDiv w:val="1"/>
      <w:marLeft w:val="0"/>
      <w:marRight w:val="0"/>
      <w:marTop w:val="0"/>
      <w:marBottom w:val="0"/>
      <w:divBdr>
        <w:top w:val="none" w:sz="0" w:space="0" w:color="auto"/>
        <w:left w:val="none" w:sz="0" w:space="0" w:color="auto"/>
        <w:bottom w:val="none" w:sz="0" w:space="0" w:color="auto"/>
        <w:right w:val="none" w:sz="0" w:space="0" w:color="auto"/>
      </w:divBdr>
    </w:div>
    <w:div w:id="742263719">
      <w:bodyDiv w:val="1"/>
      <w:marLeft w:val="0"/>
      <w:marRight w:val="0"/>
      <w:marTop w:val="0"/>
      <w:marBottom w:val="0"/>
      <w:divBdr>
        <w:top w:val="none" w:sz="0" w:space="0" w:color="auto"/>
        <w:left w:val="none" w:sz="0" w:space="0" w:color="auto"/>
        <w:bottom w:val="none" w:sz="0" w:space="0" w:color="auto"/>
        <w:right w:val="none" w:sz="0" w:space="0" w:color="auto"/>
      </w:divBdr>
    </w:div>
    <w:div w:id="750157142">
      <w:bodyDiv w:val="1"/>
      <w:marLeft w:val="0"/>
      <w:marRight w:val="0"/>
      <w:marTop w:val="0"/>
      <w:marBottom w:val="0"/>
      <w:divBdr>
        <w:top w:val="none" w:sz="0" w:space="0" w:color="auto"/>
        <w:left w:val="none" w:sz="0" w:space="0" w:color="auto"/>
        <w:bottom w:val="none" w:sz="0" w:space="0" w:color="auto"/>
        <w:right w:val="none" w:sz="0" w:space="0" w:color="auto"/>
      </w:divBdr>
    </w:div>
    <w:div w:id="751968712">
      <w:bodyDiv w:val="1"/>
      <w:marLeft w:val="0"/>
      <w:marRight w:val="0"/>
      <w:marTop w:val="0"/>
      <w:marBottom w:val="0"/>
      <w:divBdr>
        <w:top w:val="none" w:sz="0" w:space="0" w:color="auto"/>
        <w:left w:val="none" w:sz="0" w:space="0" w:color="auto"/>
        <w:bottom w:val="none" w:sz="0" w:space="0" w:color="auto"/>
        <w:right w:val="none" w:sz="0" w:space="0" w:color="auto"/>
      </w:divBdr>
    </w:div>
    <w:div w:id="752629636">
      <w:bodyDiv w:val="1"/>
      <w:marLeft w:val="0"/>
      <w:marRight w:val="0"/>
      <w:marTop w:val="0"/>
      <w:marBottom w:val="0"/>
      <w:divBdr>
        <w:top w:val="none" w:sz="0" w:space="0" w:color="auto"/>
        <w:left w:val="none" w:sz="0" w:space="0" w:color="auto"/>
        <w:bottom w:val="none" w:sz="0" w:space="0" w:color="auto"/>
        <w:right w:val="none" w:sz="0" w:space="0" w:color="auto"/>
      </w:divBdr>
    </w:div>
    <w:div w:id="758258294">
      <w:bodyDiv w:val="1"/>
      <w:marLeft w:val="0"/>
      <w:marRight w:val="0"/>
      <w:marTop w:val="0"/>
      <w:marBottom w:val="0"/>
      <w:divBdr>
        <w:top w:val="none" w:sz="0" w:space="0" w:color="auto"/>
        <w:left w:val="none" w:sz="0" w:space="0" w:color="auto"/>
        <w:bottom w:val="none" w:sz="0" w:space="0" w:color="auto"/>
        <w:right w:val="none" w:sz="0" w:space="0" w:color="auto"/>
      </w:divBdr>
    </w:div>
    <w:div w:id="761342161">
      <w:bodyDiv w:val="1"/>
      <w:marLeft w:val="0"/>
      <w:marRight w:val="0"/>
      <w:marTop w:val="0"/>
      <w:marBottom w:val="0"/>
      <w:divBdr>
        <w:top w:val="none" w:sz="0" w:space="0" w:color="auto"/>
        <w:left w:val="none" w:sz="0" w:space="0" w:color="auto"/>
        <w:bottom w:val="none" w:sz="0" w:space="0" w:color="auto"/>
        <w:right w:val="none" w:sz="0" w:space="0" w:color="auto"/>
      </w:divBdr>
    </w:div>
    <w:div w:id="774590890">
      <w:bodyDiv w:val="1"/>
      <w:marLeft w:val="0"/>
      <w:marRight w:val="0"/>
      <w:marTop w:val="0"/>
      <w:marBottom w:val="0"/>
      <w:divBdr>
        <w:top w:val="none" w:sz="0" w:space="0" w:color="auto"/>
        <w:left w:val="none" w:sz="0" w:space="0" w:color="auto"/>
        <w:bottom w:val="none" w:sz="0" w:space="0" w:color="auto"/>
        <w:right w:val="none" w:sz="0" w:space="0" w:color="auto"/>
      </w:divBdr>
    </w:div>
    <w:div w:id="778335895">
      <w:bodyDiv w:val="1"/>
      <w:marLeft w:val="0"/>
      <w:marRight w:val="0"/>
      <w:marTop w:val="0"/>
      <w:marBottom w:val="0"/>
      <w:divBdr>
        <w:top w:val="none" w:sz="0" w:space="0" w:color="auto"/>
        <w:left w:val="none" w:sz="0" w:space="0" w:color="auto"/>
        <w:bottom w:val="none" w:sz="0" w:space="0" w:color="auto"/>
        <w:right w:val="none" w:sz="0" w:space="0" w:color="auto"/>
      </w:divBdr>
    </w:div>
    <w:div w:id="808285290">
      <w:bodyDiv w:val="1"/>
      <w:marLeft w:val="0"/>
      <w:marRight w:val="0"/>
      <w:marTop w:val="0"/>
      <w:marBottom w:val="0"/>
      <w:divBdr>
        <w:top w:val="none" w:sz="0" w:space="0" w:color="auto"/>
        <w:left w:val="none" w:sz="0" w:space="0" w:color="auto"/>
        <w:bottom w:val="none" w:sz="0" w:space="0" w:color="auto"/>
        <w:right w:val="none" w:sz="0" w:space="0" w:color="auto"/>
      </w:divBdr>
    </w:div>
    <w:div w:id="811483582">
      <w:bodyDiv w:val="1"/>
      <w:marLeft w:val="0"/>
      <w:marRight w:val="0"/>
      <w:marTop w:val="0"/>
      <w:marBottom w:val="0"/>
      <w:divBdr>
        <w:top w:val="none" w:sz="0" w:space="0" w:color="auto"/>
        <w:left w:val="none" w:sz="0" w:space="0" w:color="auto"/>
        <w:bottom w:val="none" w:sz="0" w:space="0" w:color="auto"/>
        <w:right w:val="none" w:sz="0" w:space="0" w:color="auto"/>
      </w:divBdr>
    </w:div>
    <w:div w:id="814445910">
      <w:bodyDiv w:val="1"/>
      <w:marLeft w:val="0"/>
      <w:marRight w:val="0"/>
      <w:marTop w:val="0"/>
      <w:marBottom w:val="0"/>
      <w:divBdr>
        <w:top w:val="none" w:sz="0" w:space="0" w:color="auto"/>
        <w:left w:val="none" w:sz="0" w:space="0" w:color="auto"/>
        <w:bottom w:val="none" w:sz="0" w:space="0" w:color="auto"/>
        <w:right w:val="none" w:sz="0" w:space="0" w:color="auto"/>
      </w:divBdr>
    </w:div>
    <w:div w:id="821118641">
      <w:bodyDiv w:val="1"/>
      <w:marLeft w:val="0"/>
      <w:marRight w:val="0"/>
      <w:marTop w:val="0"/>
      <w:marBottom w:val="0"/>
      <w:divBdr>
        <w:top w:val="none" w:sz="0" w:space="0" w:color="auto"/>
        <w:left w:val="none" w:sz="0" w:space="0" w:color="auto"/>
        <w:bottom w:val="none" w:sz="0" w:space="0" w:color="auto"/>
        <w:right w:val="none" w:sz="0" w:space="0" w:color="auto"/>
      </w:divBdr>
    </w:div>
    <w:div w:id="841624278">
      <w:bodyDiv w:val="1"/>
      <w:marLeft w:val="0"/>
      <w:marRight w:val="0"/>
      <w:marTop w:val="0"/>
      <w:marBottom w:val="0"/>
      <w:divBdr>
        <w:top w:val="none" w:sz="0" w:space="0" w:color="auto"/>
        <w:left w:val="none" w:sz="0" w:space="0" w:color="auto"/>
        <w:bottom w:val="none" w:sz="0" w:space="0" w:color="auto"/>
        <w:right w:val="none" w:sz="0" w:space="0" w:color="auto"/>
      </w:divBdr>
    </w:div>
    <w:div w:id="844246443">
      <w:bodyDiv w:val="1"/>
      <w:marLeft w:val="0"/>
      <w:marRight w:val="0"/>
      <w:marTop w:val="0"/>
      <w:marBottom w:val="0"/>
      <w:divBdr>
        <w:top w:val="none" w:sz="0" w:space="0" w:color="auto"/>
        <w:left w:val="none" w:sz="0" w:space="0" w:color="auto"/>
        <w:bottom w:val="none" w:sz="0" w:space="0" w:color="auto"/>
        <w:right w:val="none" w:sz="0" w:space="0" w:color="auto"/>
      </w:divBdr>
    </w:div>
    <w:div w:id="846596756">
      <w:bodyDiv w:val="1"/>
      <w:marLeft w:val="0"/>
      <w:marRight w:val="0"/>
      <w:marTop w:val="0"/>
      <w:marBottom w:val="0"/>
      <w:divBdr>
        <w:top w:val="none" w:sz="0" w:space="0" w:color="auto"/>
        <w:left w:val="none" w:sz="0" w:space="0" w:color="auto"/>
        <w:bottom w:val="none" w:sz="0" w:space="0" w:color="auto"/>
        <w:right w:val="none" w:sz="0" w:space="0" w:color="auto"/>
      </w:divBdr>
    </w:div>
    <w:div w:id="851183540">
      <w:bodyDiv w:val="1"/>
      <w:marLeft w:val="0"/>
      <w:marRight w:val="0"/>
      <w:marTop w:val="0"/>
      <w:marBottom w:val="0"/>
      <w:divBdr>
        <w:top w:val="none" w:sz="0" w:space="0" w:color="auto"/>
        <w:left w:val="none" w:sz="0" w:space="0" w:color="auto"/>
        <w:bottom w:val="none" w:sz="0" w:space="0" w:color="auto"/>
        <w:right w:val="none" w:sz="0" w:space="0" w:color="auto"/>
      </w:divBdr>
      <w:divsChild>
        <w:div w:id="263659060">
          <w:marLeft w:val="446"/>
          <w:marRight w:val="0"/>
          <w:marTop w:val="0"/>
          <w:marBottom w:val="0"/>
          <w:divBdr>
            <w:top w:val="none" w:sz="0" w:space="0" w:color="auto"/>
            <w:left w:val="none" w:sz="0" w:space="0" w:color="auto"/>
            <w:bottom w:val="none" w:sz="0" w:space="0" w:color="auto"/>
            <w:right w:val="none" w:sz="0" w:space="0" w:color="auto"/>
          </w:divBdr>
        </w:div>
      </w:divsChild>
    </w:div>
    <w:div w:id="869758469">
      <w:bodyDiv w:val="1"/>
      <w:marLeft w:val="0"/>
      <w:marRight w:val="0"/>
      <w:marTop w:val="0"/>
      <w:marBottom w:val="0"/>
      <w:divBdr>
        <w:top w:val="none" w:sz="0" w:space="0" w:color="auto"/>
        <w:left w:val="none" w:sz="0" w:space="0" w:color="auto"/>
        <w:bottom w:val="none" w:sz="0" w:space="0" w:color="auto"/>
        <w:right w:val="none" w:sz="0" w:space="0" w:color="auto"/>
      </w:divBdr>
    </w:div>
    <w:div w:id="890535279">
      <w:bodyDiv w:val="1"/>
      <w:marLeft w:val="0"/>
      <w:marRight w:val="0"/>
      <w:marTop w:val="0"/>
      <w:marBottom w:val="0"/>
      <w:divBdr>
        <w:top w:val="none" w:sz="0" w:space="0" w:color="auto"/>
        <w:left w:val="none" w:sz="0" w:space="0" w:color="auto"/>
        <w:bottom w:val="none" w:sz="0" w:space="0" w:color="auto"/>
        <w:right w:val="none" w:sz="0" w:space="0" w:color="auto"/>
      </w:divBdr>
    </w:div>
    <w:div w:id="890730181">
      <w:bodyDiv w:val="1"/>
      <w:marLeft w:val="0"/>
      <w:marRight w:val="0"/>
      <w:marTop w:val="0"/>
      <w:marBottom w:val="0"/>
      <w:divBdr>
        <w:top w:val="none" w:sz="0" w:space="0" w:color="auto"/>
        <w:left w:val="none" w:sz="0" w:space="0" w:color="auto"/>
        <w:bottom w:val="none" w:sz="0" w:space="0" w:color="auto"/>
        <w:right w:val="none" w:sz="0" w:space="0" w:color="auto"/>
      </w:divBdr>
    </w:div>
    <w:div w:id="890963431">
      <w:bodyDiv w:val="1"/>
      <w:marLeft w:val="0"/>
      <w:marRight w:val="0"/>
      <w:marTop w:val="0"/>
      <w:marBottom w:val="0"/>
      <w:divBdr>
        <w:top w:val="none" w:sz="0" w:space="0" w:color="auto"/>
        <w:left w:val="none" w:sz="0" w:space="0" w:color="auto"/>
        <w:bottom w:val="none" w:sz="0" w:space="0" w:color="auto"/>
        <w:right w:val="none" w:sz="0" w:space="0" w:color="auto"/>
      </w:divBdr>
    </w:div>
    <w:div w:id="897740173">
      <w:bodyDiv w:val="1"/>
      <w:marLeft w:val="0"/>
      <w:marRight w:val="0"/>
      <w:marTop w:val="0"/>
      <w:marBottom w:val="0"/>
      <w:divBdr>
        <w:top w:val="none" w:sz="0" w:space="0" w:color="auto"/>
        <w:left w:val="none" w:sz="0" w:space="0" w:color="auto"/>
        <w:bottom w:val="none" w:sz="0" w:space="0" w:color="auto"/>
        <w:right w:val="none" w:sz="0" w:space="0" w:color="auto"/>
      </w:divBdr>
    </w:div>
    <w:div w:id="918905348">
      <w:bodyDiv w:val="1"/>
      <w:marLeft w:val="0"/>
      <w:marRight w:val="0"/>
      <w:marTop w:val="0"/>
      <w:marBottom w:val="0"/>
      <w:divBdr>
        <w:top w:val="none" w:sz="0" w:space="0" w:color="auto"/>
        <w:left w:val="none" w:sz="0" w:space="0" w:color="auto"/>
        <w:bottom w:val="none" w:sz="0" w:space="0" w:color="auto"/>
        <w:right w:val="none" w:sz="0" w:space="0" w:color="auto"/>
      </w:divBdr>
    </w:div>
    <w:div w:id="943923435">
      <w:bodyDiv w:val="1"/>
      <w:marLeft w:val="0"/>
      <w:marRight w:val="0"/>
      <w:marTop w:val="0"/>
      <w:marBottom w:val="0"/>
      <w:divBdr>
        <w:top w:val="none" w:sz="0" w:space="0" w:color="auto"/>
        <w:left w:val="none" w:sz="0" w:space="0" w:color="auto"/>
        <w:bottom w:val="none" w:sz="0" w:space="0" w:color="auto"/>
        <w:right w:val="none" w:sz="0" w:space="0" w:color="auto"/>
      </w:divBdr>
    </w:div>
    <w:div w:id="992416301">
      <w:bodyDiv w:val="1"/>
      <w:marLeft w:val="0"/>
      <w:marRight w:val="0"/>
      <w:marTop w:val="0"/>
      <w:marBottom w:val="0"/>
      <w:divBdr>
        <w:top w:val="none" w:sz="0" w:space="0" w:color="auto"/>
        <w:left w:val="none" w:sz="0" w:space="0" w:color="auto"/>
        <w:bottom w:val="none" w:sz="0" w:space="0" w:color="auto"/>
        <w:right w:val="none" w:sz="0" w:space="0" w:color="auto"/>
      </w:divBdr>
    </w:div>
    <w:div w:id="997659983">
      <w:bodyDiv w:val="1"/>
      <w:marLeft w:val="0"/>
      <w:marRight w:val="0"/>
      <w:marTop w:val="0"/>
      <w:marBottom w:val="0"/>
      <w:divBdr>
        <w:top w:val="none" w:sz="0" w:space="0" w:color="auto"/>
        <w:left w:val="none" w:sz="0" w:space="0" w:color="auto"/>
        <w:bottom w:val="none" w:sz="0" w:space="0" w:color="auto"/>
        <w:right w:val="none" w:sz="0" w:space="0" w:color="auto"/>
      </w:divBdr>
      <w:divsChild>
        <w:div w:id="445973906">
          <w:marLeft w:val="446"/>
          <w:marRight w:val="0"/>
          <w:marTop w:val="0"/>
          <w:marBottom w:val="0"/>
          <w:divBdr>
            <w:top w:val="none" w:sz="0" w:space="0" w:color="auto"/>
            <w:left w:val="none" w:sz="0" w:space="0" w:color="auto"/>
            <w:bottom w:val="none" w:sz="0" w:space="0" w:color="auto"/>
            <w:right w:val="none" w:sz="0" w:space="0" w:color="auto"/>
          </w:divBdr>
        </w:div>
      </w:divsChild>
    </w:div>
    <w:div w:id="998384931">
      <w:bodyDiv w:val="1"/>
      <w:marLeft w:val="0"/>
      <w:marRight w:val="0"/>
      <w:marTop w:val="0"/>
      <w:marBottom w:val="0"/>
      <w:divBdr>
        <w:top w:val="none" w:sz="0" w:space="0" w:color="auto"/>
        <w:left w:val="none" w:sz="0" w:space="0" w:color="auto"/>
        <w:bottom w:val="none" w:sz="0" w:space="0" w:color="auto"/>
        <w:right w:val="none" w:sz="0" w:space="0" w:color="auto"/>
      </w:divBdr>
    </w:div>
    <w:div w:id="1008412974">
      <w:bodyDiv w:val="1"/>
      <w:marLeft w:val="0"/>
      <w:marRight w:val="0"/>
      <w:marTop w:val="0"/>
      <w:marBottom w:val="0"/>
      <w:divBdr>
        <w:top w:val="none" w:sz="0" w:space="0" w:color="auto"/>
        <w:left w:val="none" w:sz="0" w:space="0" w:color="auto"/>
        <w:bottom w:val="none" w:sz="0" w:space="0" w:color="auto"/>
        <w:right w:val="none" w:sz="0" w:space="0" w:color="auto"/>
      </w:divBdr>
    </w:div>
    <w:div w:id="1020156050">
      <w:bodyDiv w:val="1"/>
      <w:marLeft w:val="0"/>
      <w:marRight w:val="0"/>
      <w:marTop w:val="0"/>
      <w:marBottom w:val="0"/>
      <w:divBdr>
        <w:top w:val="none" w:sz="0" w:space="0" w:color="auto"/>
        <w:left w:val="none" w:sz="0" w:space="0" w:color="auto"/>
        <w:bottom w:val="none" w:sz="0" w:space="0" w:color="auto"/>
        <w:right w:val="none" w:sz="0" w:space="0" w:color="auto"/>
      </w:divBdr>
    </w:div>
    <w:div w:id="1022315345">
      <w:bodyDiv w:val="1"/>
      <w:marLeft w:val="0"/>
      <w:marRight w:val="0"/>
      <w:marTop w:val="0"/>
      <w:marBottom w:val="0"/>
      <w:divBdr>
        <w:top w:val="none" w:sz="0" w:space="0" w:color="auto"/>
        <w:left w:val="none" w:sz="0" w:space="0" w:color="auto"/>
        <w:bottom w:val="none" w:sz="0" w:space="0" w:color="auto"/>
        <w:right w:val="none" w:sz="0" w:space="0" w:color="auto"/>
      </w:divBdr>
    </w:div>
    <w:div w:id="1028873820">
      <w:bodyDiv w:val="1"/>
      <w:marLeft w:val="0"/>
      <w:marRight w:val="0"/>
      <w:marTop w:val="0"/>
      <w:marBottom w:val="0"/>
      <w:divBdr>
        <w:top w:val="none" w:sz="0" w:space="0" w:color="auto"/>
        <w:left w:val="none" w:sz="0" w:space="0" w:color="auto"/>
        <w:bottom w:val="none" w:sz="0" w:space="0" w:color="auto"/>
        <w:right w:val="none" w:sz="0" w:space="0" w:color="auto"/>
      </w:divBdr>
    </w:div>
    <w:div w:id="1033337438">
      <w:bodyDiv w:val="1"/>
      <w:marLeft w:val="0"/>
      <w:marRight w:val="0"/>
      <w:marTop w:val="0"/>
      <w:marBottom w:val="0"/>
      <w:divBdr>
        <w:top w:val="none" w:sz="0" w:space="0" w:color="auto"/>
        <w:left w:val="none" w:sz="0" w:space="0" w:color="auto"/>
        <w:bottom w:val="none" w:sz="0" w:space="0" w:color="auto"/>
        <w:right w:val="none" w:sz="0" w:space="0" w:color="auto"/>
      </w:divBdr>
    </w:div>
    <w:div w:id="1057629607">
      <w:bodyDiv w:val="1"/>
      <w:marLeft w:val="0"/>
      <w:marRight w:val="0"/>
      <w:marTop w:val="0"/>
      <w:marBottom w:val="0"/>
      <w:divBdr>
        <w:top w:val="none" w:sz="0" w:space="0" w:color="auto"/>
        <w:left w:val="none" w:sz="0" w:space="0" w:color="auto"/>
        <w:bottom w:val="none" w:sz="0" w:space="0" w:color="auto"/>
        <w:right w:val="none" w:sz="0" w:space="0" w:color="auto"/>
      </w:divBdr>
    </w:div>
    <w:div w:id="1079016881">
      <w:bodyDiv w:val="1"/>
      <w:marLeft w:val="0"/>
      <w:marRight w:val="0"/>
      <w:marTop w:val="0"/>
      <w:marBottom w:val="0"/>
      <w:divBdr>
        <w:top w:val="none" w:sz="0" w:space="0" w:color="auto"/>
        <w:left w:val="none" w:sz="0" w:space="0" w:color="auto"/>
        <w:bottom w:val="none" w:sz="0" w:space="0" w:color="auto"/>
        <w:right w:val="none" w:sz="0" w:space="0" w:color="auto"/>
      </w:divBdr>
    </w:div>
    <w:div w:id="1081177416">
      <w:bodyDiv w:val="1"/>
      <w:marLeft w:val="0"/>
      <w:marRight w:val="0"/>
      <w:marTop w:val="0"/>
      <w:marBottom w:val="0"/>
      <w:divBdr>
        <w:top w:val="none" w:sz="0" w:space="0" w:color="auto"/>
        <w:left w:val="none" w:sz="0" w:space="0" w:color="auto"/>
        <w:bottom w:val="none" w:sz="0" w:space="0" w:color="auto"/>
        <w:right w:val="none" w:sz="0" w:space="0" w:color="auto"/>
      </w:divBdr>
    </w:div>
    <w:div w:id="1094281187">
      <w:bodyDiv w:val="1"/>
      <w:marLeft w:val="0"/>
      <w:marRight w:val="0"/>
      <w:marTop w:val="0"/>
      <w:marBottom w:val="0"/>
      <w:divBdr>
        <w:top w:val="none" w:sz="0" w:space="0" w:color="auto"/>
        <w:left w:val="none" w:sz="0" w:space="0" w:color="auto"/>
        <w:bottom w:val="none" w:sz="0" w:space="0" w:color="auto"/>
        <w:right w:val="none" w:sz="0" w:space="0" w:color="auto"/>
      </w:divBdr>
    </w:div>
    <w:div w:id="1097944727">
      <w:bodyDiv w:val="1"/>
      <w:marLeft w:val="0"/>
      <w:marRight w:val="0"/>
      <w:marTop w:val="0"/>
      <w:marBottom w:val="0"/>
      <w:divBdr>
        <w:top w:val="none" w:sz="0" w:space="0" w:color="auto"/>
        <w:left w:val="none" w:sz="0" w:space="0" w:color="auto"/>
        <w:bottom w:val="none" w:sz="0" w:space="0" w:color="auto"/>
        <w:right w:val="none" w:sz="0" w:space="0" w:color="auto"/>
      </w:divBdr>
      <w:divsChild>
        <w:div w:id="363137299">
          <w:marLeft w:val="446"/>
          <w:marRight w:val="0"/>
          <w:marTop w:val="0"/>
          <w:marBottom w:val="0"/>
          <w:divBdr>
            <w:top w:val="none" w:sz="0" w:space="0" w:color="auto"/>
            <w:left w:val="none" w:sz="0" w:space="0" w:color="auto"/>
            <w:bottom w:val="none" w:sz="0" w:space="0" w:color="auto"/>
            <w:right w:val="none" w:sz="0" w:space="0" w:color="auto"/>
          </w:divBdr>
        </w:div>
        <w:div w:id="758671829">
          <w:marLeft w:val="446"/>
          <w:marRight w:val="0"/>
          <w:marTop w:val="0"/>
          <w:marBottom w:val="0"/>
          <w:divBdr>
            <w:top w:val="none" w:sz="0" w:space="0" w:color="auto"/>
            <w:left w:val="none" w:sz="0" w:space="0" w:color="auto"/>
            <w:bottom w:val="none" w:sz="0" w:space="0" w:color="auto"/>
            <w:right w:val="none" w:sz="0" w:space="0" w:color="auto"/>
          </w:divBdr>
        </w:div>
        <w:div w:id="1571235535">
          <w:marLeft w:val="446"/>
          <w:marRight w:val="0"/>
          <w:marTop w:val="0"/>
          <w:marBottom w:val="0"/>
          <w:divBdr>
            <w:top w:val="none" w:sz="0" w:space="0" w:color="auto"/>
            <w:left w:val="none" w:sz="0" w:space="0" w:color="auto"/>
            <w:bottom w:val="none" w:sz="0" w:space="0" w:color="auto"/>
            <w:right w:val="none" w:sz="0" w:space="0" w:color="auto"/>
          </w:divBdr>
        </w:div>
        <w:div w:id="1644383421">
          <w:marLeft w:val="446"/>
          <w:marRight w:val="0"/>
          <w:marTop w:val="0"/>
          <w:marBottom w:val="0"/>
          <w:divBdr>
            <w:top w:val="none" w:sz="0" w:space="0" w:color="auto"/>
            <w:left w:val="none" w:sz="0" w:space="0" w:color="auto"/>
            <w:bottom w:val="none" w:sz="0" w:space="0" w:color="auto"/>
            <w:right w:val="none" w:sz="0" w:space="0" w:color="auto"/>
          </w:divBdr>
        </w:div>
        <w:div w:id="2038042826">
          <w:marLeft w:val="446"/>
          <w:marRight w:val="0"/>
          <w:marTop w:val="0"/>
          <w:marBottom w:val="0"/>
          <w:divBdr>
            <w:top w:val="none" w:sz="0" w:space="0" w:color="auto"/>
            <w:left w:val="none" w:sz="0" w:space="0" w:color="auto"/>
            <w:bottom w:val="none" w:sz="0" w:space="0" w:color="auto"/>
            <w:right w:val="none" w:sz="0" w:space="0" w:color="auto"/>
          </w:divBdr>
        </w:div>
      </w:divsChild>
    </w:div>
    <w:div w:id="1100686263">
      <w:bodyDiv w:val="1"/>
      <w:marLeft w:val="0"/>
      <w:marRight w:val="0"/>
      <w:marTop w:val="0"/>
      <w:marBottom w:val="0"/>
      <w:divBdr>
        <w:top w:val="none" w:sz="0" w:space="0" w:color="auto"/>
        <w:left w:val="none" w:sz="0" w:space="0" w:color="auto"/>
        <w:bottom w:val="none" w:sz="0" w:space="0" w:color="auto"/>
        <w:right w:val="none" w:sz="0" w:space="0" w:color="auto"/>
      </w:divBdr>
    </w:div>
    <w:div w:id="1143275545">
      <w:bodyDiv w:val="1"/>
      <w:marLeft w:val="0"/>
      <w:marRight w:val="0"/>
      <w:marTop w:val="0"/>
      <w:marBottom w:val="0"/>
      <w:divBdr>
        <w:top w:val="none" w:sz="0" w:space="0" w:color="auto"/>
        <w:left w:val="none" w:sz="0" w:space="0" w:color="auto"/>
        <w:bottom w:val="none" w:sz="0" w:space="0" w:color="auto"/>
        <w:right w:val="none" w:sz="0" w:space="0" w:color="auto"/>
      </w:divBdr>
    </w:div>
    <w:div w:id="1158888242">
      <w:bodyDiv w:val="1"/>
      <w:marLeft w:val="0"/>
      <w:marRight w:val="0"/>
      <w:marTop w:val="0"/>
      <w:marBottom w:val="0"/>
      <w:divBdr>
        <w:top w:val="none" w:sz="0" w:space="0" w:color="auto"/>
        <w:left w:val="none" w:sz="0" w:space="0" w:color="auto"/>
        <w:bottom w:val="none" w:sz="0" w:space="0" w:color="auto"/>
        <w:right w:val="none" w:sz="0" w:space="0" w:color="auto"/>
      </w:divBdr>
    </w:div>
    <w:div w:id="1208026863">
      <w:bodyDiv w:val="1"/>
      <w:marLeft w:val="0"/>
      <w:marRight w:val="0"/>
      <w:marTop w:val="0"/>
      <w:marBottom w:val="0"/>
      <w:divBdr>
        <w:top w:val="none" w:sz="0" w:space="0" w:color="auto"/>
        <w:left w:val="none" w:sz="0" w:space="0" w:color="auto"/>
        <w:bottom w:val="none" w:sz="0" w:space="0" w:color="auto"/>
        <w:right w:val="none" w:sz="0" w:space="0" w:color="auto"/>
      </w:divBdr>
    </w:div>
    <w:div w:id="1214344550">
      <w:bodyDiv w:val="1"/>
      <w:marLeft w:val="0"/>
      <w:marRight w:val="0"/>
      <w:marTop w:val="0"/>
      <w:marBottom w:val="0"/>
      <w:divBdr>
        <w:top w:val="none" w:sz="0" w:space="0" w:color="auto"/>
        <w:left w:val="none" w:sz="0" w:space="0" w:color="auto"/>
        <w:bottom w:val="none" w:sz="0" w:space="0" w:color="auto"/>
        <w:right w:val="none" w:sz="0" w:space="0" w:color="auto"/>
      </w:divBdr>
    </w:div>
    <w:div w:id="1219786719">
      <w:bodyDiv w:val="1"/>
      <w:marLeft w:val="0"/>
      <w:marRight w:val="0"/>
      <w:marTop w:val="0"/>
      <w:marBottom w:val="0"/>
      <w:divBdr>
        <w:top w:val="none" w:sz="0" w:space="0" w:color="auto"/>
        <w:left w:val="none" w:sz="0" w:space="0" w:color="auto"/>
        <w:bottom w:val="none" w:sz="0" w:space="0" w:color="auto"/>
        <w:right w:val="none" w:sz="0" w:space="0" w:color="auto"/>
      </w:divBdr>
    </w:div>
    <w:div w:id="1220048865">
      <w:bodyDiv w:val="1"/>
      <w:marLeft w:val="0"/>
      <w:marRight w:val="0"/>
      <w:marTop w:val="0"/>
      <w:marBottom w:val="0"/>
      <w:divBdr>
        <w:top w:val="none" w:sz="0" w:space="0" w:color="auto"/>
        <w:left w:val="none" w:sz="0" w:space="0" w:color="auto"/>
        <w:bottom w:val="none" w:sz="0" w:space="0" w:color="auto"/>
        <w:right w:val="none" w:sz="0" w:space="0" w:color="auto"/>
      </w:divBdr>
    </w:div>
    <w:div w:id="1221163108">
      <w:bodyDiv w:val="1"/>
      <w:marLeft w:val="0"/>
      <w:marRight w:val="0"/>
      <w:marTop w:val="0"/>
      <w:marBottom w:val="0"/>
      <w:divBdr>
        <w:top w:val="none" w:sz="0" w:space="0" w:color="auto"/>
        <w:left w:val="none" w:sz="0" w:space="0" w:color="auto"/>
        <w:bottom w:val="none" w:sz="0" w:space="0" w:color="auto"/>
        <w:right w:val="none" w:sz="0" w:space="0" w:color="auto"/>
      </w:divBdr>
    </w:div>
    <w:div w:id="1232934114">
      <w:bodyDiv w:val="1"/>
      <w:marLeft w:val="0"/>
      <w:marRight w:val="0"/>
      <w:marTop w:val="0"/>
      <w:marBottom w:val="0"/>
      <w:divBdr>
        <w:top w:val="none" w:sz="0" w:space="0" w:color="auto"/>
        <w:left w:val="none" w:sz="0" w:space="0" w:color="auto"/>
        <w:bottom w:val="none" w:sz="0" w:space="0" w:color="auto"/>
        <w:right w:val="none" w:sz="0" w:space="0" w:color="auto"/>
      </w:divBdr>
    </w:div>
    <w:div w:id="1238512145">
      <w:bodyDiv w:val="1"/>
      <w:marLeft w:val="0"/>
      <w:marRight w:val="0"/>
      <w:marTop w:val="0"/>
      <w:marBottom w:val="0"/>
      <w:divBdr>
        <w:top w:val="none" w:sz="0" w:space="0" w:color="auto"/>
        <w:left w:val="none" w:sz="0" w:space="0" w:color="auto"/>
        <w:bottom w:val="none" w:sz="0" w:space="0" w:color="auto"/>
        <w:right w:val="none" w:sz="0" w:space="0" w:color="auto"/>
      </w:divBdr>
    </w:div>
    <w:div w:id="1259562003">
      <w:bodyDiv w:val="1"/>
      <w:marLeft w:val="0"/>
      <w:marRight w:val="0"/>
      <w:marTop w:val="0"/>
      <w:marBottom w:val="0"/>
      <w:divBdr>
        <w:top w:val="none" w:sz="0" w:space="0" w:color="auto"/>
        <w:left w:val="none" w:sz="0" w:space="0" w:color="auto"/>
        <w:bottom w:val="none" w:sz="0" w:space="0" w:color="auto"/>
        <w:right w:val="none" w:sz="0" w:space="0" w:color="auto"/>
      </w:divBdr>
    </w:div>
    <w:div w:id="1262372464">
      <w:bodyDiv w:val="1"/>
      <w:marLeft w:val="0"/>
      <w:marRight w:val="0"/>
      <w:marTop w:val="0"/>
      <w:marBottom w:val="0"/>
      <w:divBdr>
        <w:top w:val="none" w:sz="0" w:space="0" w:color="auto"/>
        <w:left w:val="none" w:sz="0" w:space="0" w:color="auto"/>
        <w:bottom w:val="none" w:sz="0" w:space="0" w:color="auto"/>
        <w:right w:val="none" w:sz="0" w:space="0" w:color="auto"/>
      </w:divBdr>
    </w:div>
    <w:div w:id="1265453589">
      <w:bodyDiv w:val="1"/>
      <w:marLeft w:val="0"/>
      <w:marRight w:val="0"/>
      <w:marTop w:val="0"/>
      <w:marBottom w:val="0"/>
      <w:divBdr>
        <w:top w:val="none" w:sz="0" w:space="0" w:color="auto"/>
        <w:left w:val="none" w:sz="0" w:space="0" w:color="auto"/>
        <w:bottom w:val="none" w:sz="0" w:space="0" w:color="auto"/>
        <w:right w:val="none" w:sz="0" w:space="0" w:color="auto"/>
      </w:divBdr>
    </w:div>
    <w:div w:id="1272979581">
      <w:bodyDiv w:val="1"/>
      <w:marLeft w:val="0"/>
      <w:marRight w:val="0"/>
      <w:marTop w:val="0"/>
      <w:marBottom w:val="0"/>
      <w:divBdr>
        <w:top w:val="none" w:sz="0" w:space="0" w:color="auto"/>
        <w:left w:val="none" w:sz="0" w:space="0" w:color="auto"/>
        <w:bottom w:val="none" w:sz="0" w:space="0" w:color="auto"/>
        <w:right w:val="none" w:sz="0" w:space="0" w:color="auto"/>
      </w:divBdr>
    </w:div>
    <w:div w:id="1282146864">
      <w:bodyDiv w:val="1"/>
      <w:marLeft w:val="0"/>
      <w:marRight w:val="0"/>
      <w:marTop w:val="0"/>
      <w:marBottom w:val="0"/>
      <w:divBdr>
        <w:top w:val="none" w:sz="0" w:space="0" w:color="auto"/>
        <w:left w:val="none" w:sz="0" w:space="0" w:color="auto"/>
        <w:bottom w:val="none" w:sz="0" w:space="0" w:color="auto"/>
        <w:right w:val="none" w:sz="0" w:space="0" w:color="auto"/>
      </w:divBdr>
      <w:divsChild>
        <w:div w:id="1068113670">
          <w:marLeft w:val="446"/>
          <w:marRight w:val="0"/>
          <w:marTop w:val="0"/>
          <w:marBottom w:val="0"/>
          <w:divBdr>
            <w:top w:val="none" w:sz="0" w:space="0" w:color="auto"/>
            <w:left w:val="none" w:sz="0" w:space="0" w:color="auto"/>
            <w:bottom w:val="none" w:sz="0" w:space="0" w:color="auto"/>
            <w:right w:val="none" w:sz="0" w:space="0" w:color="auto"/>
          </w:divBdr>
        </w:div>
      </w:divsChild>
    </w:div>
    <w:div w:id="1289512975">
      <w:bodyDiv w:val="1"/>
      <w:marLeft w:val="0"/>
      <w:marRight w:val="0"/>
      <w:marTop w:val="0"/>
      <w:marBottom w:val="0"/>
      <w:divBdr>
        <w:top w:val="none" w:sz="0" w:space="0" w:color="auto"/>
        <w:left w:val="none" w:sz="0" w:space="0" w:color="auto"/>
        <w:bottom w:val="none" w:sz="0" w:space="0" w:color="auto"/>
        <w:right w:val="none" w:sz="0" w:space="0" w:color="auto"/>
      </w:divBdr>
    </w:div>
    <w:div w:id="1307122721">
      <w:bodyDiv w:val="1"/>
      <w:marLeft w:val="0"/>
      <w:marRight w:val="0"/>
      <w:marTop w:val="0"/>
      <w:marBottom w:val="0"/>
      <w:divBdr>
        <w:top w:val="none" w:sz="0" w:space="0" w:color="auto"/>
        <w:left w:val="none" w:sz="0" w:space="0" w:color="auto"/>
        <w:bottom w:val="none" w:sz="0" w:space="0" w:color="auto"/>
        <w:right w:val="none" w:sz="0" w:space="0" w:color="auto"/>
      </w:divBdr>
    </w:div>
    <w:div w:id="1308361082">
      <w:bodyDiv w:val="1"/>
      <w:marLeft w:val="0"/>
      <w:marRight w:val="0"/>
      <w:marTop w:val="0"/>
      <w:marBottom w:val="0"/>
      <w:divBdr>
        <w:top w:val="none" w:sz="0" w:space="0" w:color="auto"/>
        <w:left w:val="none" w:sz="0" w:space="0" w:color="auto"/>
        <w:bottom w:val="none" w:sz="0" w:space="0" w:color="auto"/>
        <w:right w:val="none" w:sz="0" w:space="0" w:color="auto"/>
      </w:divBdr>
    </w:div>
    <w:div w:id="1313294932">
      <w:bodyDiv w:val="1"/>
      <w:marLeft w:val="0"/>
      <w:marRight w:val="0"/>
      <w:marTop w:val="0"/>
      <w:marBottom w:val="0"/>
      <w:divBdr>
        <w:top w:val="none" w:sz="0" w:space="0" w:color="auto"/>
        <w:left w:val="none" w:sz="0" w:space="0" w:color="auto"/>
        <w:bottom w:val="none" w:sz="0" w:space="0" w:color="auto"/>
        <w:right w:val="none" w:sz="0" w:space="0" w:color="auto"/>
      </w:divBdr>
    </w:div>
    <w:div w:id="1334455939">
      <w:bodyDiv w:val="1"/>
      <w:marLeft w:val="0"/>
      <w:marRight w:val="0"/>
      <w:marTop w:val="0"/>
      <w:marBottom w:val="0"/>
      <w:divBdr>
        <w:top w:val="none" w:sz="0" w:space="0" w:color="auto"/>
        <w:left w:val="none" w:sz="0" w:space="0" w:color="auto"/>
        <w:bottom w:val="none" w:sz="0" w:space="0" w:color="auto"/>
        <w:right w:val="none" w:sz="0" w:space="0" w:color="auto"/>
      </w:divBdr>
      <w:divsChild>
        <w:div w:id="165481637">
          <w:marLeft w:val="446"/>
          <w:marRight w:val="0"/>
          <w:marTop w:val="0"/>
          <w:marBottom w:val="0"/>
          <w:divBdr>
            <w:top w:val="none" w:sz="0" w:space="0" w:color="auto"/>
            <w:left w:val="none" w:sz="0" w:space="0" w:color="auto"/>
            <w:bottom w:val="none" w:sz="0" w:space="0" w:color="auto"/>
            <w:right w:val="none" w:sz="0" w:space="0" w:color="auto"/>
          </w:divBdr>
        </w:div>
        <w:div w:id="761341387">
          <w:marLeft w:val="446"/>
          <w:marRight w:val="0"/>
          <w:marTop w:val="0"/>
          <w:marBottom w:val="0"/>
          <w:divBdr>
            <w:top w:val="none" w:sz="0" w:space="0" w:color="auto"/>
            <w:left w:val="none" w:sz="0" w:space="0" w:color="auto"/>
            <w:bottom w:val="none" w:sz="0" w:space="0" w:color="auto"/>
            <w:right w:val="none" w:sz="0" w:space="0" w:color="auto"/>
          </w:divBdr>
        </w:div>
        <w:div w:id="891235833">
          <w:marLeft w:val="446"/>
          <w:marRight w:val="0"/>
          <w:marTop w:val="0"/>
          <w:marBottom w:val="0"/>
          <w:divBdr>
            <w:top w:val="none" w:sz="0" w:space="0" w:color="auto"/>
            <w:left w:val="none" w:sz="0" w:space="0" w:color="auto"/>
            <w:bottom w:val="none" w:sz="0" w:space="0" w:color="auto"/>
            <w:right w:val="none" w:sz="0" w:space="0" w:color="auto"/>
          </w:divBdr>
        </w:div>
        <w:div w:id="1523713440">
          <w:marLeft w:val="446"/>
          <w:marRight w:val="0"/>
          <w:marTop w:val="0"/>
          <w:marBottom w:val="0"/>
          <w:divBdr>
            <w:top w:val="none" w:sz="0" w:space="0" w:color="auto"/>
            <w:left w:val="none" w:sz="0" w:space="0" w:color="auto"/>
            <w:bottom w:val="none" w:sz="0" w:space="0" w:color="auto"/>
            <w:right w:val="none" w:sz="0" w:space="0" w:color="auto"/>
          </w:divBdr>
        </w:div>
        <w:div w:id="1538468743">
          <w:marLeft w:val="446"/>
          <w:marRight w:val="0"/>
          <w:marTop w:val="0"/>
          <w:marBottom w:val="0"/>
          <w:divBdr>
            <w:top w:val="none" w:sz="0" w:space="0" w:color="auto"/>
            <w:left w:val="none" w:sz="0" w:space="0" w:color="auto"/>
            <w:bottom w:val="none" w:sz="0" w:space="0" w:color="auto"/>
            <w:right w:val="none" w:sz="0" w:space="0" w:color="auto"/>
          </w:divBdr>
        </w:div>
        <w:div w:id="1935548640">
          <w:marLeft w:val="446"/>
          <w:marRight w:val="0"/>
          <w:marTop w:val="0"/>
          <w:marBottom w:val="0"/>
          <w:divBdr>
            <w:top w:val="none" w:sz="0" w:space="0" w:color="auto"/>
            <w:left w:val="none" w:sz="0" w:space="0" w:color="auto"/>
            <w:bottom w:val="none" w:sz="0" w:space="0" w:color="auto"/>
            <w:right w:val="none" w:sz="0" w:space="0" w:color="auto"/>
          </w:divBdr>
        </w:div>
      </w:divsChild>
    </w:div>
    <w:div w:id="1336569083">
      <w:bodyDiv w:val="1"/>
      <w:marLeft w:val="0"/>
      <w:marRight w:val="0"/>
      <w:marTop w:val="0"/>
      <w:marBottom w:val="0"/>
      <w:divBdr>
        <w:top w:val="none" w:sz="0" w:space="0" w:color="auto"/>
        <w:left w:val="none" w:sz="0" w:space="0" w:color="auto"/>
        <w:bottom w:val="none" w:sz="0" w:space="0" w:color="auto"/>
        <w:right w:val="none" w:sz="0" w:space="0" w:color="auto"/>
      </w:divBdr>
    </w:div>
    <w:div w:id="1353531210">
      <w:bodyDiv w:val="1"/>
      <w:marLeft w:val="0"/>
      <w:marRight w:val="0"/>
      <w:marTop w:val="0"/>
      <w:marBottom w:val="0"/>
      <w:divBdr>
        <w:top w:val="none" w:sz="0" w:space="0" w:color="auto"/>
        <w:left w:val="none" w:sz="0" w:space="0" w:color="auto"/>
        <w:bottom w:val="none" w:sz="0" w:space="0" w:color="auto"/>
        <w:right w:val="none" w:sz="0" w:space="0" w:color="auto"/>
      </w:divBdr>
    </w:div>
    <w:div w:id="1356884932">
      <w:bodyDiv w:val="1"/>
      <w:marLeft w:val="0"/>
      <w:marRight w:val="0"/>
      <w:marTop w:val="0"/>
      <w:marBottom w:val="0"/>
      <w:divBdr>
        <w:top w:val="none" w:sz="0" w:space="0" w:color="auto"/>
        <w:left w:val="none" w:sz="0" w:space="0" w:color="auto"/>
        <w:bottom w:val="none" w:sz="0" w:space="0" w:color="auto"/>
        <w:right w:val="none" w:sz="0" w:space="0" w:color="auto"/>
      </w:divBdr>
    </w:div>
    <w:div w:id="1411924146">
      <w:bodyDiv w:val="1"/>
      <w:marLeft w:val="0"/>
      <w:marRight w:val="0"/>
      <w:marTop w:val="0"/>
      <w:marBottom w:val="0"/>
      <w:divBdr>
        <w:top w:val="none" w:sz="0" w:space="0" w:color="auto"/>
        <w:left w:val="none" w:sz="0" w:space="0" w:color="auto"/>
        <w:bottom w:val="none" w:sz="0" w:space="0" w:color="auto"/>
        <w:right w:val="none" w:sz="0" w:space="0" w:color="auto"/>
      </w:divBdr>
    </w:div>
    <w:div w:id="1465152393">
      <w:bodyDiv w:val="1"/>
      <w:marLeft w:val="0"/>
      <w:marRight w:val="0"/>
      <w:marTop w:val="0"/>
      <w:marBottom w:val="0"/>
      <w:divBdr>
        <w:top w:val="none" w:sz="0" w:space="0" w:color="auto"/>
        <w:left w:val="none" w:sz="0" w:space="0" w:color="auto"/>
        <w:bottom w:val="none" w:sz="0" w:space="0" w:color="auto"/>
        <w:right w:val="none" w:sz="0" w:space="0" w:color="auto"/>
      </w:divBdr>
    </w:div>
    <w:div w:id="1468550453">
      <w:bodyDiv w:val="1"/>
      <w:marLeft w:val="0"/>
      <w:marRight w:val="0"/>
      <w:marTop w:val="0"/>
      <w:marBottom w:val="0"/>
      <w:divBdr>
        <w:top w:val="none" w:sz="0" w:space="0" w:color="auto"/>
        <w:left w:val="none" w:sz="0" w:space="0" w:color="auto"/>
        <w:bottom w:val="none" w:sz="0" w:space="0" w:color="auto"/>
        <w:right w:val="none" w:sz="0" w:space="0" w:color="auto"/>
      </w:divBdr>
    </w:div>
    <w:div w:id="1496068134">
      <w:bodyDiv w:val="1"/>
      <w:marLeft w:val="0"/>
      <w:marRight w:val="0"/>
      <w:marTop w:val="0"/>
      <w:marBottom w:val="0"/>
      <w:divBdr>
        <w:top w:val="none" w:sz="0" w:space="0" w:color="auto"/>
        <w:left w:val="none" w:sz="0" w:space="0" w:color="auto"/>
        <w:bottom w:val="none" w:sz="0" w:space="0" w:color="auto"/>
        <w:right w:val="none" w:sz="0" w:space="0" w:color="auto"/>
      </w:divBdr>
    </w:div>
    <w:div w:id="1521699790">
      <w:bodyDiv w:val="1"/>
      <w:marLeft w:val="0"/>
      <w:marRight w:val="0"/>
      <w:marTop w:val="0"/>
      <w:marBottom w:val="0"/>
      <w:divBdr>
        <w:top w:val="none" w:sz="0" w:space="0" w:color="auto"/>
        <w:left w:val="none" w:sz="0" w:space="0" w:color="auto"/>
        <w:bottom w:val="none" w:sz="0" w:space="0" w:color="auto"/>
        <w:right w:val="none" w:sz="0" w:space="0" w:color="auto"/>
      </w:divBdr>
    </w:div>
    <w:div w:id="1537043865">
      <w:bodyDiv w:val="1"/>
      <w:marLeft w:val="0"/>
      <w:marRight w:val="0"/>
      <w:marTop w:val="0"/>
      <w:marBottom w:val="0"/>
      <w:divBdr>
        <w:top w:val="none" w:sz="0" w:space="0" w:color="auto"/>
        <w:left w:val="none" w:sz="0" w:space="0" w:color="auto"/>
        <w:bottom w:val="none" w:sz="0" w:space="0" w:color="auto"/>
        <w:right w:val="none" w:sz="0" w:space="0" w:color="auto"/>
      </w:divBdr>
      <w:divsChild>
        <w:div w:id="2110731627">
          <w:marLeft w:val="446"/>
          <w:marRight w:val="0"/>
          <w:marTop w:val="0"/>
          <w:marBottom w:val="0"/>
          <w:divBdr>
            <w:top w:val="none" w:sz="0" w:space="0" w:color="auto"/>
            <w:left w:val="none" w:sz="0" w:space="0" w:color="auto"/>
            <w:bottom w:val="none" w:sz="0" w:space="0" w:color="auto"/>
            <w:right w:val="none" w:sz="0" w:space="0" w:color="auto"/>
          </w:divBdr>
        </w:div>
      </w:divsChild>
    </w:div>
    <w:div w:id="1541045253">
      <w:bodyDiv w:val="1"/>
      <w:marLeft w:val="0"/>
      <w:marRight w:val="0"/>
      <w:marTop w:val="0"/>
      <w:marBottom w:val="0"/>
      <w:divBdr>
        <w:top w:val="none" w:sz="0" w:space="0" w:color="auto"/>
        <w:left w:val="none" w:sz="0" w:space="0" w:color="auto"/>
        <w:bottom w:val="none" w:sz="0" w:space="0" w:color="auto"/>
        <w:right w:val="none" w:sz="0" w:space="0" w:color="auto"/>
      </w:divBdr>
    </w:div>
    <w:div w:id="1549032120">
      <w:bodyDiv w:val="1"/>
      <w:marLeft w:val="0"/>
      <w:marRight w:val="0"/>
      <w:marTop w:val="0"/>
      <w:marBottom w:val="0"/>
      <w:divBdr>
        <w:top w:val="none" w:sz="0" w:space="0" w:color="auto"/>
        <w:left w:val="none" w:sz="0" w:space="0" w:color="auto"/>
        <w:bottom w:val="none" w:sz="0" w:space="0" w:color="auto"/>
        <w:right w:val="none" w:sz="0" w:space="0" w:color="auto"/>
      </w:divBdr>
    </w:div>
    <w:div w:id="1556551919">
      <w:bodyDiv w:val="1"/>
      <w:marLeft w:val="0"/>
      <w:marRight w:val="0"/>
      <w:marTop w:val="0"/>
      <w:marBottom w:val="0"/>
      <w:divBdr>
        <w:top w:val="none" w:sz="0" w:space="0" w:color="auto"/>
        <w:left w:val="none" w:sz="0" w:space="0" w:color="auto"/>
        <w:bottom w:val="none" w:sz="0" w:space="0" w:color="auto"/>
        <w:right w:val="none" w:sz="0" w:space="0" w:color="auto"/>
      </w:divBdr>
    </w:div>
    <w:div w:id="1557812981">
      <w:bodyDiv w:val="1"/>
      <w:marLeft w:val="0"/>
      <w:marRight w:val="0"/>
      <w:marTop w:val="0"/>
      <w:marBottom w:val="0"/>
      <w:divBdr>
        <w:top w:val="none" w:sz="0" w:space="0" w:color="auto"/>
        <w:left w:val="none" w:sz="0" w:space="0" w:color="auto"/>
        <w:bottom w:val="none" w:sz="0" w:space="0" w:color="auto"/>
        <w:right w:val="none" w:sz="0" w:space="0" w:color="auto"/>
      </w:divBdr>
    </w:div>
    <w:div w:id="1558054324">
      <w:bodyDiv w:val="1"/>
      <w:marLeft w:val="0"/>
      <w:marRight w:val="0"/>
      <w:marTop w:val="0"/>
      <w:marBottom w:val="0"/>
      <w:divBdr>
        <w:top w:val="none" w:sz="0" w:space="0" w:color="auto"/>
        <w:left w:val="none" w:sz="0" w:space="0" w:color="auto"/>
        <w:bottom w:val="none" w:sz="0" w:space="0" w:color="auto"/>
        <w:right w:val="none" w:sz="0" w:space="0" w:color="auto"/>
      </w:divBdr>
    </w:div>
    <w:div w:id="1590310072">
      <w:bodyDiv w:val="1"/>
      <w:marLeft w:val="0"/>
      <w:marRight w:val="0"/>
      <w:marTop w:val="0"/>
      <w:marBottom w:val="0"/>
      <w:divBdr>
        <w:top w:val="none" w:sz="0" w:space="0" w:color="auto"/>
        <w:left w:val="none" w:sz="0" w:space="0" w:color="auto"/>
        <w:bottom w:val="none" w:sz="0" w:space="0" w:color="auto"/>
        <w:right w:val="none" w:sz="0" w:space="0" w:color="auto"/>
      </w:divBdr>
    </w:div>
    <w:div w:id="1595355754">
      <w:bodyDiv w:val="1"/>
      <w:marLeft w:val="0"/>
      <w:marRight w:val="0"/>
      <w:marTop w:val="0"/>
      <w:marBottom w:val="0"/>
      <w:divBdr>
        <w:top w:val="none" w:sz="0" w:space="0" w:color="auto"/>
        <w:left w:val="none" w:sz="0" w:space="0" w:color="auto"/>
        <w:bottom w:val="none" w:sz="0" w:space="0" w:color="auto"/>
        <w:right w:val="none" w:sz="0" w:space="0" w:color="auto"/>
      </w:divBdr>
    </w:div>
    <w:div w:id="1600485103">
      <w:bodyDiv w:val="1"/>
      <w:marLeft w:val="0"/>
      <w:marRight w:val="0"/>
      <w:marTop w:val="0"/>
      <w:marBottom w:val="0"/>
      <w:divBdr>
        <w:top w:val="none" w:sz="0" w:space="0" w:color="auto"/>
        <w:left w:val="none" w:sz="0" w:space="0" w:color="auto"/>
        <w:bottom w:val="none" w:sz="0" w:space="0" w:color="auto"/>
        <w:right w:val="none" w:sz="0" w:space="0" w:color="auto"/>
      </w:divBdr>
      <w:divsChild>
        <w:div w:id="141121585">
          <w:marLeft w:val="446"/>
          <w:marRight w:val="0"/>
          <w:marTop w:val="0"/>
          <w:marBottom w:val="0"/>
          <w:divBdr>
            <w:top w:val="none" w:sz="0" w:space="0" w:color="auto"/>
            <w:left w:val="none" w:sz="0" w:space="0" w:color="auto"/>
            <w:bottom w:val="none" w:sz="0" w:space="0" w:color="auto"/>
            <w:right w:val="none" w:sz="0" w:space="0" w:color="auto"/>
          </w:divBdr>
        </w:div>
        <w:div w:id="208106531">
          <w:marLeft w:val="446"/>
          <w:marRight w:val="0"/>
          <w:marTop w:val="0"/>
          <w:marBottom w:val="0"/>
          <w:divBdr>
            <w:top w:val="none" w:sz="0" w:space="0" w:color="auto"/>
            <w:left w:val="none" w:sz="0" w:space="0" w:color="auto"/>
            <w:bottom w:val="none" w:sz="0" w:space="0" w:color="auto"/>
            <w:right w:val="none" w:sz="0" w:space="0" w:color="auto"/>
          </w:divBdr>
        </w:div>
        <w:div w:id="262692045">
          <w:marLeft w:val="446"/>
          <w:marRight w:val="0"/>
          <w:marTop w:val="0"/>
          <w:marBottom w:val="0"/>
          <w:divBdr>
            <w:top w:val="none" w:sz="0" w:space="0" w:color="auto"/>
            <w:left w:val="none" w:sz="0" w:space="0" w:color="auto"/>
            <w:bottom w:val="none" w:sz="0" w:space="0" w:color="auto"/>
            <w:right w:val="none" w:sz="0" w:space="0" w:color="auto"/>
          </w:divBdr>
        </w:div>
        <w:div w:id="726496813">
          <w:marLeft w:val="446"/>
          <w:marRight w:val="0"/>
          <w:marTop w:val="0"/>
          <w:marBottom w:val="0"/>
          <w:divBdr>
            <w:top w:val="none" w:sz="0" w:space="0" w:color="auto"/>
            <w:left w:val="none" w:sz="0" w:space="0" w:color="auto"/>
            <w:bottom w:val="none" w:sz="0" w:space="0" w:color="auto"/>
            <w:right w:val="none" w:sz="0" w:space="0" w:color="auto"/>
          </w:divBdr>
        </w:div>
        <w:div w:id="808401767">
          <w:marLeft w:val="446"/>
          <w:marRight w:val="0"/>
          <w:marTop w:val="0"/>
          <w:marBottom w:val="0"/>
          <w:divBdr>
            <w:top w:val="none" w:sz="0" w:space="0" w:color="auto"/>
            <w:left w:val="none" w:sz="0" w:space="0" w:color="auto"/>
            <w:bottom w:val="none" w:sz="0" w:space="0" w:color="auto"/>
            <w:right w:val="none" w:sz="0" w:space="0" w:color="auto"/>
          </w:divBdr>
        </w:div>
        <w:div w:id="840196562">
          <w:marLeft w:val="446"/>
          <w:marRight w:val="0"/>
          <w:marTop w:val="0"/>
          <w:marBottom w:val="0"/>
          <w:divBdr>
            <w:top w:val="none" w:sz="0" w:space="0" w:color="auto"/>
            <w:left w:val="none" w:sz="0" w:space="0" w:color="auto"/>
            <w:bottom w:val="none" w:sz="0" w:space="0" w:color="auto"/>
            <w:right w:val="none" w:sz="0" w:space="0" w:color="auto"/>
          </w:divBdr>
        </w:div>
      </w:divsChild>
    </w:div>
    <w:div w:id="1608080163">
      <w:bodyDiv w:val="1"/>
      <w:marLeft w:val="0"/>
      <w:marRight w:val="0"/>
      <w:marTop w:val="0"/>
      <w:marBottom w:val="0"/>
      <w:divBdr>
        <w:top w:val="none" w:sz="0" w:space="0" w:color="auto"/>
        <w:left w:val="none" w:sz="0" w:space="0" w:color="auto"/>
        <w:bottom w:val="none" w:sz="0" w:space="0" w:color="auto"/>
        <w:right w:val="none" w:sz="0" w:space="0" w:color="auto"/>
      </w:divBdr>
    </w:div>
    <w:div w:id="1614553291">
      <w:bodyDiv w:val="1"/>
      <w:marLeft w:val="0"/>
      <w:marRight w:val="0"/>
      <w:marTop w:val="0"/>
      <w:marBottom w:val="0"/>
      <w:divBdr>
        <w:top w:val="none" w:sz="0" w:space="0" w:color="auto"/>
        <w:left w:val="none" w:sz="0" w:space="0" w:color="auto"/>
        <w:bottom w:val="none" w:sz="0" w:space="0" w:color="auto"/>
        <w:right w:val="none" w:sz="0" w:space="0" w:color="auto"/>
      </w:divBdr>
    </w:div>
    <w:div w:id="1622301826">
      <w:bodyDiv w:val="1"/>
      <w:marLeft w:val="0"/>
      <w:marRight w:val="0"/>
      <w:marTop w:val="0"/>
      <w:marBottom w:val="0"/>
      <w:divBdr>
        <w:top w:val="none" w:sz="0" w:space="0" w:color="auto"/>
        <w:left w:val="none" w:sz="0" w:space="0" w:color="auto"/>
        <w:bottom w:val="none" w:sz="0" w:space="0" w:color="auto"/>
        <w:right w:val="none" w:sz="0" w:space="0" w:color="auto"/>
      </w:divBdr>
    </w:div>
    <w:div w:id="1624386424">
      <w:bodyDiv w:val="1"/>
      <w:marLeft w:val="0"/>
      <w:marRight w:val="0"/>
      <w:marTop w:val="0"/>
      <w:marBottom w:val="0"/>
      <w:divBdr>
        <w:top w:val="none" w:sz="0" w:space="0" w:color="auto"/>
        <w:left w:val="none" w:sz="0" w:space="0" w:color="auto"/>
        <w:bottom w:val="none" w:sz="0" w:space="0" w:color="auto"/>
        <w:right w:val="none" w:sz="0" w:space="0" w:color="auto"/>
      </w:divBdr>
    </w:div>
    <w:div w:id="1627807734">
      <w:bodyDiv w:val="1"/>
      <w:marLeft w:val="0"/>
      <w:marRight w:val="0"/>
      <w:marTop w:val="0"/>
      <w:marBottom w:val="0"/>
      <w:divBdr>
        <w:top w:val="none" w:sz="0" w:space="0" w:color="auto"/>
        <w:left w:val="none" w:sz="0" w:space="0" w:color="auto"/>
        <w:bottom w:val="none" w:sz="0" w:space="0" w:color="auto"/>
        <w:right w:val="none" w:sz="0" w:space="0" w:color="auto"/>
      </w:divBdr>
    </w:div>
    <w:div w:id="1662658122">
      <w:bodyDiv w:val="1"/>
      <w:marLeft w:val="0"/>
      <w:marRight w:val="0"/>
      <w:marTop w:val="0"/>
      <w:marBottom w:val="0"/>
      <w:divBdr>
        <w:top w:val="none" w:sz="0" w:space="0" w:color="auto"/>
        <w:left w:val="none" w:sz="0" w:space="0" w:color="auto"/>
        <w:bottom w:val="none" w:sz="0" w:space="0" w:color="auto"/>
        <w:right w:val="none" w:sz="0" w:space="0" w:color="auto"/>
      </w:divBdr>
    </w:div>
    <w:div w:id="1666669353">
      <w:bodyDiv w:val="1"/>
      <w:marLeft w:val="0"/>
      <w:marRight w:val="0"/>
      <w:marTop w:val="0"/>
      <w:marBottom w:val="0"/>
      <w:divBdr>
        <w:top w:val="none" w:sz="0" w:space="0" w:color="auto"/>
        <w:left w:val="none" w:sz="0" w:space="0" w:color="auto"/>
        <w:bottom w:val="none" w:sz="0" w:space="0" w:color="auto"/>
        <w:right w:val="none" w:sz="0" w:space="0" w:color="auto"/>
      </w:divBdr>
    </w:div>
    <w:div w:id="1674725316">
      <w:bodyDiv w:val="1"/>
      <w:marLeft w:val="0"/>
      <w:marRight w:val="0"/>
      <w:marTop w:val="0"/>
      <w:marBottom w:val="0"/>
      <w:divBdr>
        <w:top w:val="none" w:sz="0" w:space="0" w:color="auto"/>
        <w:left w:val="none" w:sz="0" w:space="0" w:color="auto"/>
        <w:bottom w:val="none" w:sz="0" w:space="0" w:color="auto"/>
        <w:right w:val="none" w:sz="0" w:space="0" w:color="auto"/>
      </w:divBdr>
    </w:div>
    <w:div w:id="1678574872">
      <w:bodyDiv w:val="1"/>
      <w:marLeft w:val="0"/>
      <w:marRight w:val="0"/>
      <w:marTop w:val="0"/>
      <w:marBottom w:val="0"/>
      <w:divBdr>
        <w:top w:val="none" w:sz="0" w:space="0" w:color="auto"/>
        <w:left w:val="none" w:sz="0" w:space="0" w:color="auto"/>
        <w:bottom w:val="none" w:sz="0" w:space="0" w:color="auto"/>
        <w:right w:val="none" w:sz="0" w:space="0" w:color="auto"/>
      </w:divBdr>
      <w:divsChild>
        <w:div w:id="820805470">
          <w:marLeft w:val="720"/>
          <w:marRight w:val="0"/>
          <w:marTop w:val="0"/>
          <w:marBottom w:val="0"/>
          <w:divBdr>
            <w:top w:val="none" w:sz="0" w:space="0" w:color="auto"/>
            <w:left w:val="none" w:sz="0" w:space="0" w:color="auto"/>
            <w:bottom w:val="none" w:sz="0" w:space="0" w:color="auto"/>
            <w:right w:val="none" w:sz="0" w:space="0" w:color="auto"/>
          </w:divBdr>
        </w:div>
      </w:divsChild>
    </w:div>
    <w:div w:id="1716158079">
      <w:bodyDiv w:val="1"/>
      <w:marLeft w:val="0"/>
      <w:marRight w:val="0"/>
      <w:marTop w:val="0"/>
      <w:marBottom w:val="0"/>
      <w:divBdr>
        <w:top w:val="none" w:sz="0" w:space="0" w:color="auto"/>
        <w:left w:val="none" w:sz="0" w:space="0" w:color="auto"/>
        <w:bottom w:val="none" w:sz="0" w:space="0" w:color="auto"/>
        <w:right w:val="none" w:sz="0" w:space="0" w:color="auto"/>
      </w:divBdr>
    </w:div>
    <w:div w:id="1722288050">
      <w:bodyDiv w:val="1"/>
      <w:marLeft w:val="0"/>
      <w:marRight w:val="0"/>
      <w:marTop w:val="0"/>
      <w:marBottom w:val="0"/>
      <w:divBdr>
        <w:top w:val="none" w:sz="0" w:space="0" w:color="auto"/>
        <w:left w:val="none" w:sz="0" w:space="0" w:color="auto"/>
        <w:bottom w:val="none" w:sz="0" w:space="0" w:color="auto"/>
        <w:right w:val="none" w:sz="0" w:space="0" w:color="auto"/>
      </w:divBdr>
    </w:div>
    <w:div w:id="1726248835">
      <w:bodyDiv w:val="1"/>
      <w:marLeft w:val="0"/>
      <w:marRight w:val="0"/>
      <w:marTop w:val="0"/>
      <w:marBottom w:val="0"/>
      <w:divBdr>
        <w:top w:val="none" w:sz="0" w:space="0" w:color="auto"/>
        <w:left w:val="none" w:sz="0" w:space="0" w:color="auto"/>
        <w:bottom w:val="none" w:sz="0" w:space="0" w:color="auto"/>
        <w:right w:val="none" w:sz="0" w:space="0" w:color="auto"/>
      </w:divBdr>
    </w:div>
    <w:div w:id="1760174189">
      <w:bodyDiv w:val="1"/>
      <w:marLeft w:val="0"/>
      <w:marRight w:val="0"/>
      <w:marTop w:val="0"/>
      <w:marBottom w:val="0"/>
      <w:divBdr>
        <w:top w:val="none" w:sz="0" w:space="0" w:color="auto"/>
        <w:left w:val="none" w:sz="0" w:space="0" w:color="auto"/>
        <w:bottom w:val="none" w:sz="0" w:space="0" w:color="auto"/>
        <w:right w:val="none" w:sz="0" w:space="0" w:color="auto"/>
      </w:divBdr>
    </w:div>
    <w:div w:id="1761564145">
      <w:bodyDiv w:val="1"/>
      <w:marLeft w:val="0"/>
      <w:marRight w:val="0"/>
      <w:marTop w:val="0"/>
      <w:marBottom w:val="0"/>
      <w:divBdr>
        <w:top w:val="none" w:sz="0" w:space="0" w:color="auto"/>
        <w:left w:val="none" w:sz="0" w:space="0" w:color="auto"/>
        <w:bottom w:val="none" w:sz="0" w:space="0" w:color="auto"/>
        <w:right w:val="none" w:sz="0" w:space="0" w:color="auto"/>
      </w:divBdr>
    </w:div>
    <w:div w:id="1772579991">
      <w:bodyDiv w:val="1"/>
      <w:marLeft w:val="0"/>
      <w:marRight w:val="0"/>
      <w:marTop w:val="0"/>
      <w:marBottom w:val="0"/>
      <w:divBdr>
        <w:top w:val="none" w:sz="0" w:space="0" w:color="auto"/>
        <w:left w:val="none" w:sz="0" w:space="0" w:color="auto"/>
        <w:bottom w:val="none" w:sz="0" w:space="0" w:color="auto"/>
        <w:right w:val="none" w:sz="0" w:space="0" w:color="auto"/>
      </w:divBdr>
    </w:div>
    <w:div w:id="1796364813">
      <w:bodyDiv w:val="1"/>
      <w:marLeft w:val="0"/>
      <w:marRight w:val="0"/>
      <w:marTop w:val="0"/>
      <w:marBottom w:val="0"/>
      <w:divBdr>
        <w:top w:val="none" w:sz="0" w:space="0" w:color="auto"/>
        <w:left w:val="none" w:sz="0" w:space="0" w:color="auto"/>
        <w:bottom w:val="none" w:sz="0" w:space="0" w:color="auto"/>
        <w:right w:val="none" w:sz="0" w:space="0" w:color="auto"/>
      </w:divBdr>
    </w:div>
    <w:div w:id="1796673106">
      <w:bodyDiv w:val="1"/>
      <w:marLeft w:val="0"/>
      <w:marRight w:val="0"/>
      <w:marTop w:val="0"/>
      <w:marBottom w:val="0"/>
      <w:divBdr>
        <w:top w:val="none" w:sz="0" w:space="0" w:color="auto"/>
        <w:left w:val="none" w:sz="0" w:space="0" w:color="auto"/>
        <w:bottom w:val="none" w:sz="0" w:space="0" w:color="auto"/>
        <w:right w:val="none" w:sz="0" w:space="0" w:color="auto"/>
      </w:divBdr>
    </w:div>
    <w:div w:id="1805583188">
      <w:bodyDiv w:val="1"/>
      <w:marLeft w:val="0"/>
      <w:marRight w:val="0"/>
      <w:marTop w:val="0"/>
      <w:marBottom w:val="0"/>
      <w:divBdr>
        <w:top w:val="none" w:sz="0" w:space="0" w:color="auto"/>
        <w:left w:val="none" w:sz="0" w:space="0" w:color="auto"/>
        <w:bottom w:val="none" w:sz="0" w:space="0" w:color="auto"/>
        <w:right w:val="none" w:sz="0" w:space="0" w:color="auto"/>
      </w:divBdr>
    </w:div>
    <w:div w:id="1808476302">
      <w:bodyDiv w:val="1"/>
      <w:marLeft w:val="0"/>
      <w:marRight w:val="0"/>
      <w:marTop w:val="0"/>
      <w:marBottom w:val="0"/>
      <w:divBdr>
        <w:top w:val="none" w:sz="0" w:space="0" w:color="auto"/>
        <w:left w:val="none" w:sz="0" w:space="0" w:color="auto"/>
        <w:bottom w:val="none" w:sz="0" w:space="0" w:color="auto"/>
        <w:right w:val="none" w:sz="0" w:space="0" w:color="auto"/>
      </w:divBdr>
    </w:div>
    <w:div w:id="1810971533">
      <w:bodyDiv w:val="1"/>
      <w:marLeft w:val="0"/>
      <w:marRight w:val="0"/>
      <w:marTop w:val="0"/>
      <w:marBottom w:val="0"/>
      <w:divBdr>
        <w:top w:val="none" w:sz="0" w:space="0" w:color="auto"/>
        <w:left w:val="none" w:sz="0" w:space="0" w:color="auto"/>
        <w:bottom w:val="none" w:sz="0" w:space="0" w:color="auto"/>
        <w:right w:val="none" w:sz="0" w:space="0" w:color="auto"/>
      </w:divBdr>
    </w:div>
    <w:div w:id="1821268305">
      <w:bodyDiv w:val="1"/>
      <w:marLeft w:val="0"/>
      <w:marRight w:val="0"/>
      <w:marTop w:val="0"/>
      <w:marBottom w:val="0"/>
      <w:divBdr>
        <w:top w:val="none" w:sz="0" w:space="0" w:color="auto"/>
        <w:left w:val="none" w:sz="0" w:space="0" w:color="auto"/>
        <w:bottom w:val="none" w:sz="0" w:space="0" w:color="auto"/>
        <w:right w:val="none" w:sz="0" w:space="0" w:color="auto"/>
      </w:divBdr>
    </w:div>
    <w:div w:id="1821312227">
      <w:bodyDiv w:val="1"/>
      <w:marLeft w:val="0"/>
      <w:marRight w:val="0"/>
      <w:marTop w:val="0"/>
      <w:marBottom w:val="0"/>
      <w:divBdr>
        <w:top w:val="none" w:sz="0" w:space="0" w:color="auto"/>
        <w:left w:val="none" w:sz="0" w:space="0" w:color="auto"/>
        <w:bottom w:val="none" w:sz="0" w:space="0" w:color="auto"/>
        <w:right w:val="none" w:sz="0" w:space="0" w:color="auto"/>
      </w:divBdr>
    </w:div>
    <w:div w:id="1823809330">
      <w:bodyDiv w:val="1"/>
      <w:marLeft w:val="0"/>
      <w:marRight w:val="0"/>
      <w:marTop w:val="0"/>
      <w:marBottom w:val="0"/>
      <w:divBdr>
        <w:top w:val="none" w:sz="0" w:space="0" w:color="auto"/>
        <w:left w:val="none" w:sz="0" w:space="0" w:color="auto"/>
        <w:bottom w:val="none" w:sz="0" w:space="0" w:color="auto"/>
        <w:right w:val="none" w:sz="0" w:space="0" w:color="auto"/>
      </w:divBdr>
    </w:div>
    <w:div w:id="1828668185">
      <w:bodyDiv w:val="1"/>
      <w:marLeft w:val="0"/>
      <w:marRight w:val="0"/>
      <w:marTop w:val="0"/>
      <w:marBottom w:val="0"/>
      <w:divBdr>
        <w:top w:val="none" w:sz="0" w:space="0" w:color="auto"/>
        <w:left w:val="none" w:sz="0" w:space="0" w:color="auto"/>
        <w:bottom w:val="none" w:sz="0" w:space="0" w:color="auto"/>
        <w:right w:val="none" w:sz="0" w:space="0" w:color="auto"/>
      </w:divBdr>
    </w:div>
    <w:div w:id="1835602339">
      <w:bodyDiv w:val="1"/>
      <w:marLeft w:val="0"/>
      <w:marRight w:val="0"/>
      <w:marTop w:val="0"/>
      <w:marBottom w:val="0"/>
      <w:divBdr>
        <w:top w:val="none" w:sz="0" w:space="0" w:color="auto"/>
        <w:left w:val="none" w:sz="0" w:space="0" w:color="auto"/>
        <w:bottom w:val="none" w:sz="0" w:space="0" w:color="auto"/>
        <w:right w:val="none" w:sz="0" w:space="0" w:color="auto"/>
      </w:divBdr>
    </w:div>
    <w:div w:id="1836725280">
      <w:bodyDiv w:val="1"/>
      <w:marLeft w:val="0"/>
      <w:marRight w:val="0"/>
      <w:marTop w:val="0"/>
      <w:marBottom w:val="0"/>
      <w:divBdr>
        <w:top w:val="none" w:sz="0" w:space="0" w:color="auto"/>
        <w:left w:val="none" w:sz="0" w:space="0" w:color="auto"/>
        <w:bottom w:val="none" w:sz="0" w:space="0" w:color="auto"/>
        <w:right w:val="none" w:sz="0" w:space="0" w:color="auto"/>
      </w:divBdr>
    </w:div>
    <w:div w:id="1848520904">
      <w:bodyDiv w:val="1"/>
      <w:marLeft w:val="0"/>
      <w:marRight w:val="0"/>
      <w:marTop w:val="0"/>
      <w:marBottom w:val="0"/>
      <w:divBdr>
        <w:top w:val="none" w:sz="0" w:space="0" w:color="auto"/>
        <w:left w:val="none" w:sz="0" w:space="0" w:color="auto"/>
        <w:bottom w:val="none" w:sz="0" w:space="0" w:color="auto"/>
        <w:right w:val="none" w:sz="0" w:space="0" w:color="auto"/>
      </w:divBdr>
    </w:div>
    <w:div w:id="1849372459">
      <w:bodyDiv w:val="1"/>
      <w:marLeft w:val="0"/>
      <w:marRight w:val="0"/>
      <w:marTop w:val="0"/>
      <w:marBottom w:val="0"/>
      <w:divBdr>
        <w:top w:val="none" w:sz="0" w:space="0" w:color="auto"/>
        <w:left w:val="none" w:sz="0" w:space="0" w:color="auto"/>
        <w:bottom w:val="none" w:sz="0" w:space="0" w:color="auto"/>
        <w:right w:val="none" w:sz="0" w:space="0" w:color="auto"/>
      </w:divBdr>
      <w:divsChild>
        <w:div w:id="821001809">
          <w:marLeft w:val="446"/>
          <w:marRight w:val="0"/>
          <w:marTop w:val="0"/>
          <w:marBottom w:val="0"/>
          <w:divBdr>
            <w:top w:val="none" w:sz="0" w:space="0" w:color="auto"/>
            <w:left w:val="none" w:sz="0" w:space="0" w:color="auto"/>
            <w:bottom w:val="none" w:sz="0" w:space="0" w:color="auto"/>
            <w:right w:val="none" w:sz="0" w:space="0" w:color="auto"/>
          </w:divBdr>
        </w:div>
        <w:div w:id="839737782">
          <w:marLeft w:val="446"/>
          <w:marRight w:val="0"/>
          <w:marTop w:val="0"/>
          <w:marBottom w:val="0"/>
          <w:divBdr>
            <w:top w:val="none" w:sz="0" w:space="0" w:color="auto"/>
            <w:left w:val="none" w:sz="0" w:space="0" w:color="auto"/>
            <w:bottom w:val="none" w:sz="0" w:space="0" w:color="auto"/>
            <w:right w:val="none" w:sz="0" w:space="0" w:color="auto"/>
          </w:divBdr>
        </w:div>
        <w:div w:id="1000890706">
          <w:marLeft w:val="446"/>
          <w:marRight w:val="0"/>
          <w:marTop w:val="0"/>
          <w:marBottom w:val="0"/>
          <w:divBdr>
            <w:top w:val="none" w:sz="0" w:space="0" w:color="auto"/>
            <w:left w:val="none" w:sz="0" w:space="0" w:color="auto"/>
            <w:bottom w:val="none" w:sz="0" w:space="0" w:color="auto"/>
            <w:right w:val="none" w:sz="0" w:space="0" w:color="auto"/>
          </w:divBdr>
        </w:div>
        <w:div w:id="1035538499">
          <w:marLeft w:val="446"/>
          <w:marRight w:val="0"/>
          <w:marTop w:val="0"/>
          <w:marBottom w:val="0"/>
          <w:divBdr>
            <w:top w:val="none" w:sz="0" w:space="0" w:color="auto"/>
            <w:left w:val="none" w:sz="0" w:space="0" w:color="auto"/>
            <w:bottom w:val="none" w:sz="0" w:space="0" w:color="auto"/>
            <w:right w:val="none" w:sz="0" w:space="0" w:color="auto"/>
          </w:divBdr>
        </w:div>
        <w:div w:id="1282692397">
          <w:marLeft w:val="446"/>
          <w:marRight w:val="0"/>
          <w:marTop w:val="0"/>
          <w:marBottom w:val="0"/>
          <w:divBdr>
            <w:top w:val="none" w:sz="0" w:space="0" w:color="auto"/>
            <w:left w:val="none" w:sz="0" w:space="0" w:color="auto"/>
            <w:bottom w:val="none" w:sz="0" w:space="0" w:color="auto"/>
            <w:right w:val="none" w:sz="0" w:space="0" w:color="auto"/>
          </w:divBdr>
        </w:div>
        <w:div w:id="1812867410">
          <w:marLeft w:val="446"/>
          <w:marRight w:val="0"/>
          <w:marTop w:val="0"/>
          <w:marBottom w:val="0"/>
          <w:divBdr>
            <w:top w:val="none" w:sz="0" w:space="0" w:color="auto"/>
            <w:left w:val="none" w:sz="0" w:space="0" w:color="auto"/>
            <w:bottom w:val="none" w:sz="0" w:space="0" w:color="auto"/>
            <w:right w:val="none" w:sz="0" w:space="0" w:color="auto"/>
          </w:divBdr>
        </w:div>
      </w:divsChild>
    </w:div>
    <w:div w:id="1857841642">
      <w:bodyDiv w:val="1"/>
      <w:marLeft w:val="0"/>
      <w:marRight w:val="0"/>
      <w:marTop w:val="0"/>
      <w:marBottom w:val="0"/>
      <w:divBdr>
        <w:top w:val="none" w:sz="0" w:space="0" w:color="auto"/>
        <w:left w:val="none" w:sz="0" w:space="0" w:color="auto"/>
        <w:bottom w:val="none" w:sz="0" w:space="0" w:color="auto"/>
        <w:right w:val="none" w:sz="0" w:space="0" w:color="auto"/>
      </w:divBdr>
    </w:div>
    <w:div w:id="1868447924">
      <w:bodyDiv w:val="1"/>
      <w:marLeft w:val="0"/>
      <w:marRight w:val="0"/>
      <w:marTop w:val="0"/>
      <w:marBottom w:val="0"/>
      <w:divBdr>
        <w:top w:val="none" w:sz="0" w:space="0" w:color="auto"/>
        <w:left w:val="none" w:sz="0" w:space="0" w:color="auto"/>
        <w:bottom w:val="none" w:sz="0" w:space="0" w:color="auto"/>
        <w:right w:val="none" w:sz="0" w:space="0" w:color="auto"/>
      </w:divBdr>
    </w:div>
    <w:div w:id="1877622817">
      <w:bodyDiv w:val="1"/>
      <w:marLeft w:val="0"/>
      <w:marRight w:val="0"/>
      <w:marTop w:val="0"/>
      <w:marBottom w:val="0"/>
      <w:divBdr>
        <w:top w:val="none" w:sz="0" w:space="0" w:color="auto"/>
        <w:left w:val="none" w:sz="0" w:space="0" w:color="auto"/>
        <w:bottom w:val="none" w:sz="0" w:space="0" w:color="auto"/>
        <w:right w:val="none" w:sz="0" w:space="0" w:color="auto"/>
      </w:divBdr>
    </w:div>
    <w:div w:id="1888568087">
      <w:bodyDiv w:val="1"/>
      <w:marLeft w:val="0"/>
      <w:marRight w:val="0"/>
      <w:marTop w:val="0"/>
      <w:marBottom w:val="0"/>
      <w:divBdr>
        <w:top w:val="none" w:sz="0" w:space="0" w:color="auto"/>
        <w:left w:val="none" w:sz="0" w:space="0" w:color="auto"/>
        <w:bottom w:val="none" w:sz="0" w:space="0" w:color="auto"/>
        <w:right w:val="none" w:sz="0" w:space="0" w:color="auto"/>
      </w:divBdr>
    </w:div>
    <w:div w:id="1923026009">
      <w:bodyDiv w:val="1"/>
      <w:marLeft w:val="0"/>
      <w:marRight w:val="0"/>
      <w:marTop w:val="0"/>
      <w:marBottom w:val="0"/>
      <w:divBdr>
        <w:top w:val="none" w:sz="0" w:space="0" w:color="auto"/>
        <w:left w:val="none" w:sz="0" w:space="0" w:color="auto"/>
        <w:bottom w:val="none" w:sz="0" w:space="0" w:color="auto"/>
        <w:right w:val="none" w:sz="0" w:space="0" w:color="auto"/>
      </w:divBdr>
    </w:div>
    <w:div w:id="1934510614">
      <w:bodyDiv w:val="1"/>
      <w:marLeft w:val="0"/>
      <w:marRight w:val="0"/>
      <w:marTop w:val="0"/>
      <w:marBottom w:val="0"/>
      <w:divBdr>
        <w:top w:val="none" w:sz="0" w:space="0" w:color="auto"/>
        <w:left w:val="none" w:sz="0" w:space="0" w:color="auto"/>
        <w:bottom w:val="none" w:sz="0" w:space="0" w:color="auto"/>
        <w:right w:val="none" w:sz="0" w:space="0" w:color="auto"/>
      </w:divBdr>
    </w:div>
    <w:div w:id="1939026096">
      <w:bodyDiv w:val="1"/>
      <w:marLeft w:val="0"/>
      <w:marRight w:val="0"/>
      <w:marTop w:val="0"/>
      <w:marBottom w:val="0"/>
      <w:divBdr>
        <w:top w:val="none" w:sz="0" w:space="0" w:color="auto"/>
        <w:left w:val="none" w:sz="0" w:space="0" w:color="auto"/>
        <w:bottom w:val="none" w:sz="0" w:space="0" w:color="auto"/>
        <w:right w:val="none" w:sz="0" w:space="0" w:color="auto"/>
      </w:divBdr>
      <w:divsChild>
        <w:div w:id="81463226">
          <w:marLeft w:val="446"/>
          <w:marRight w:val="0"/>
          <w:marTop w:val="0"/>
          <w:marBottom w:val="0"/>
          <w:divBdr>
            <w:top w:val="none" w:sz="0" w:space="0" w:color="auto"/>
            <w:left w:val="none" w:sz="0" w:space="0" w:color="auto"/>
            <w:bottom w:val="none" w:sz="0" w:space="0" w:color="auto"/>
            <w:right w:val="none" w:sz="0" w:space="0" w:color="auto"/>
          </w:divBdr>
        </w:div>
        <w:div w:id="780999651">
          <w:marLeft w:val="446"/>
          <w:marRight w:val="0"/>
          <w:marTop w:val="0"/>
          <w:marBottom w:val="0"/>
          <w:divBdr>
            <w:top w:val="none" w:sz="0" w:space="0" w:color="auto"/>
            <w:left w:val="none" w:sz="0" w:space="0" w:color="auto"/>
            <w:bottom w:val="none" w:sz="0" w:space="0" w:color="auto"/>
            <w:right w:val="none" w:sz="0" w:space="0" w:color="auto"/>
          </w:divBdr>
        </w:div>
        <w:div w:id="1120876168">
          <w:marLeft w:val="446"/>
          <w:marRight w:val="0"/>
          <w:marTop w:val="0"/>
          <w:marBottom w:val="0"/>
          <w:divBdr>
            <w:top w:val="none" w:sz="0" w:space="0" w:color="auto"/>
            <w:left w:val="none" w:sz="0" w:space="0" w:color="auto"/>
            <w:bottom w:val="none" w:sz="0" w:space="0" w:color="auto"/>
            <w:right w:val="none" w:sz="0" w:space="0" w:color="auto"/>
          </w:divBdr>
        </w:div>
        <w:div w:id="1229921431">
          <w:marLeft w:val="446"/>
          <w:marRight w:val="0"/>
          <w:marTop w:val="0"/>
          <w:marBottom w:val="0"/>
          <w:divBdr>
            <w:top w:val="none" w:sz="0" w:space="0" w:color="auto"/>
            <w:left w:val="none" w:sz="0" w:space="0" w:color="auto"/>
            <w:bottom w:val="none" w:sz="0" w:space="0" w:color="auto"/>
            <w:right w:val="none" w:sz="0" w:space="0" w:color="auto"/>
          </w:divBdr>
        </w:div>
      </w:divsChild>
    </w:div>
    <w:div w:id="1941060183">
      <w:bodyDiv w:val="1"/>
      <w:marLeft w:val="0"/>
      <w:marRight w:val="0"/>
      <w:marTop w:val="0"/>
      <w:marBottom w:val="0"/>
      <w:divBdr>
        <w:top w:val="none" w:sz="0" w:space="0" w:color="auto"/>
        <w:left w:val="none" w:sz="0" w:space="0" w:color="auto"/>
        <w:bottom w:val="none" w:sz="0" w:space="0" w:color="auto"/>
        <w:right w:val="none" w:sz="0" w:space="0" w:color="auto"/>
      </w:divBdr>
    </w:div>
    <w:div w:id="1944608002">
      <w:bodyDiv w:val="1"/>
      <w:marLeft w:val="0"/>
      <w:marRight w:val="0"/>
      <w:marTop w:val="0"/>
      <w:marBottom w:val="0"/>
      <w:divBdr>
        <w:top w:val="none" w:sz="0" w:space="0" w:color="auto"/>
        <w:left w:val="none" w:sz="0" w:space="0" w:color="auto"/>
        <w:bottom w:val="none" w:sz="0" w:space="0" w:color="auto"/>
        <w:right w:val="none" w:sz="0" w:space="0" w:color="auto"/>
      </w:divBdr>
    </w:div>
    <w:div w:id="1947805443">
      <w:bodyDiv w:val="1"/>
      <w:marLeft w:val="0"/>
      <w:marRight w:val="0"/>
      <w:marTop w:val="0"/>
      <w:marBottom w:val="0"/>
      <w:divBdr>
        <w:top w:val="none" w:sz="0" w:space="0" w:color="auto"/>
        <w:left w:val="none" w:sz="0" w:space="0" w:color="auto"/>
        <w:bottom w:val="none" w:sz="0" w:space="0" w:color="auto"/>
        <w:right w:val="none" w:sz="0" w:space="0" w:color="auto"/>
      </w:divBdr>
    </w:div>
    <w:div w:id="1949895137">
      <w:bodyDiv w:val="1"/>
      <w:marLeft w:val="0"/>
      <w:marRight w:val="0"/>
      <w:marTop w:val="0"/>
      <w:marBottom w:val="0"/>
      <w:divBdr>
        <w:top w:val="none" w:sz="0" w:space="0" w:color="auto"/>
        <w:left w:val="none" w:sz="0" w:space="0" w:color="auto"/>
        <w:bottom w:val="none" w:sz="0" w:space="0" w:color="auto"/>
        <w:right w:val="none" w:sz="0" w:space="0" w:color="auto"/>
      </w:divBdr>
    </w:div>
    <w:div w:id="1953979695">
      <w:bodyDiv w:val="1"/>
      <w:marLeft w:val="0"/>
      <w:marRight w:val="0"/>
      <w:marTop w:val="0"/>
      <w:marBottom w:val="0"/>
      <w:divBdr>
        <w:top w:val="none" w:sz="0" w:space="0" w:color="auto"/>
        <w:left w:val="none" w:sz="0" w:space="0" w:color="auto"/>
        <w:bottom w:val="none" w:sz="0" w:space="0" w:color="auto"/>
        <w:right w:val="none" w:sz="0" w:space="0" w:color="auto"/>
      </w:divBdr>
    </w:div>
    <w:div w:id="1956910721">
      <w:bodyDiv w:val="1"/>
      <w:marLeft w:val="0"/>
      <w:marRight w:val="0"/>
      <w:marTop w:val="0"/>
      <w:marBottom w:val="0"/>
      <w:divBdr>
        <w:top w:val="none" w:sz="0" w:space="0" w:color="auto"/>
        <w:left w:val="none" w:sz="0" w:space="0" w:color="auto"/>
        <w:bottom w:val="none" w:sz="0" w:space="0" w:color="auto"/>
        <w:right w:val="none" w:sz="0" w:space="0" w:color="auto"/>
      </w:divBdr>
    </w:div>
    <w:div w:id="1957757247">
      <w:bodyDiv w:val="1"/>
      <w:marLeft w:val="0"/>
      <w:marRight w:val="0"/>
      <w:marTop w:val="0"/>
      <w:marBottom w:val="0"/>
      <w:divBdr>
        <w:top w:val="none" w:sz="0" w:space="0" w:color="auto"/>
        <w:left w:val="none" w:sz="0" w:space="0" w:color="auto"/>
        <w:bottom w:val="none" w:sz="0" w:space="0" w:color="auto"/>
        <w:right w:val="none" w:sz="0" w:space="0" w:color="auto"/>
      </w:divBdr>
    </w:div>
    <w:div w:id="1968775070">
      <w:bodyDiv w:val="1"/>
      <w:marLeft w:val="0"/>
      <w:marRight w:val="0"/>
      <w:marTop w:val="0"/>
      <w:marBottom w:val="0"/>
      <w:divBdr>
        <w:top w:val="none" w:sz="0" w:space="0" w:color="auto"/>
        <w:left w:val="none" w:sz="0" w:space="0" w:color="auto"/>
        <w:bottom w:val="none" w:sz="0" w:space="0" w:color="auto"/>
        <w:right w:val="none" w:sz="0" w:space="0" w:color="auto"/>
      </w:divBdr>
    </w:div>
    <w:div w:id="1972400185">
      <w:bodyDiv w:val="1"/>
      <w:marLeft w:val="0"/>
      <w:marRight w:val="0"/>
      <w:marTop w:val="0"/>
      <w:marBottom w:val="0"/>
      <w:divBdr>
        <w:top w:val="none" w:sz="0" w:space="0" w:color="auto"/>
        <w:left w:val="none" w:sz="0" w:space="0" w:color="auto"/>
        <w:bottom w:val="none" w:sz="0" w:space="0" w:color="auto"/>
        <w:right w:val="none" w:sz="0" w:space="0" w:color="auto"/>
      </w:divBdr>
    </w:div>
    <w:div w:id="1979457825">
      <w:bodyDiv w:val="1"/>
      <w:marLeft w:val="0"/>
      <w:marRight w:val="0"/>
      <w:marTop w:val="0"/>
      <w:marBottom w:val="0"/>
      <w:divBdr>
        <w:top w:val="none" w:sz="0" w:space="0" w:color="auto"/>
        <w:left w:val="none" w:sz="0" w:space="0" w:color="auto"/>
        <w:bottom w:val="none" w:sz="0" w:space="0" w:color="auto"/>
        <w:right w:val="none" w:sz="0" w:space="0" w:color="auto"/>
      </w:divBdr>
    </w:div>
    <w:div w:id="1991707673">
      <w:bodyDiv w:val="1"/>
      <w:marLeft w:val="0"/>
      <w:marRight w:val="0"/>
      <w:marTop w:val="0"/>
      <w:marBottom w:val="0"/>
      <w:divBdr>
        <w:top w:val="none" w:sz="0" w:space="0" w:color="auto"/>
        <w:left w:val="none" w:sz="0" w:space="0" w:color="auto"/>
        <w:bottom w:val="none" w:sz="0" w:space="0" w:color="auto"/>
        <w:right w:val="none" w:sz="0" w:space="0" w:color="auto"/>
      </w:divBdr>
    </w:div>
    <w:div w:id="1996689574">
      <w:bodyDiv w:val="1"/>
      <w:marLeft w:val="0"/>
      <w:marRight w:val="0"/>
      <w:marTop w:val="0"/>
      <w:marBottom w:val="0"/>
      <w:divBdr>
        <w:top w:val="none" w:sz="0" w:space="0" w:color="auto"/>
        <w:left w:val="none" w:sz="0" w:space="0" w:color="auto"/>
        <w:bottom w:val="none" w:sz="0" w:space="0" w:color="auto"/>
        <w:right w:val="none" w:sz="0" w:space="0" w:color="auto"/>
      </w:divBdr>
    </w:div>
    <w:div w:id="2010791233">
      <w:bodyDiv w:val="1"/>
      <w:marLeft w:val="0"/>
      <w:marRight w:val="0"/>
      <w:marTop w:val="0"/>
      <w:marBottom w:val="0"/>
      <w:divBdr>
        <w:top w:val="none" w:sz="0" w:space="0" w:color="auto"/>
        <w:left w:val="none" w:sz="0" w:space="0" w:color="auto"/>
        <w:bottom w:val="none" w:sz="0" w:space="0" w:color="auto"/>
        <w:right w:val="none" w:sz="0" w:space="0" w:color="auto"/>
      </w:divBdr>
    </w:div>
    <w:div w:id="2038895930">
      <w:bodyDiv w:val="1"/>
      <w:marLeft w:val="0"/>
      <w:marRight w:val="0"/>
      <w:marTop w:val="0"/>
      <w:marBottom w:val="0"/>
      <w:divBdr>
        <w:top w:val="none" w:sz="0" w:space="0" w:color="auto"/>
        <w:left w:val="none" w:sz="0" w:space="0" w:color="auto"/>
        <w:bottom w:val="none" w:sz="0" w:space="0" w:color="auto"/>
        <w:right w:val="none" w:sz="0" w:space="0" w:color="auto"/>
      </w:divBdr>
    </w:div>
    <w:div w:id="2044750710">
      <w:bodyDiv w:val="1"/>
      <w:marLeft w:val="0"/>
      <w:marRight w:val="0"/>
      <w:marTop w:val="0"/>
      <w:marBottom w:val="0"/>
      <w:divBdr>
        <w:top w:val="none" w:sz="0" w:space="0" w:color="auto"/>
        <w:left w:val="none" w:sz="0" w:space="0" w:color="auto"/>
        <w:bottom w:val="none" w:sz="0" w:space="0" w:color="auto"/>
        <w:right w:val="none" w:sz="0" w:space="0" w:color="auto"/>
      </w:divBdr>
    </w:div>
    <w:div w:id="2056155855">
      <w:bodyDiv w:val="1"/>
      <w:marLeft w:val="0"/>
      <w:marRight w:val="0"/>
      <w:marTop w:val="0"/>
      <w:marBottom w:val="0"/>
      <w:divBdr>
        <w:top w:val="none" w:sz="0" w:space="0" w:color="auto"/>
        <w:left w:val="none" w:sz="0" w:space="0" w:color="auto"/>
        <w:bottom w:val="none" w:sz="0" w:space="0" w:color="auto"/>
        <w:right w:val="none" w:sz="0" w:space="0" w:color="auto"/>
      </w:divBdr>
    </w:div>
    <w:div w:id="2058360325">
      <w:bodyDiv w:val="1"/>
      <w:marLeft w:val="0"/>
      <w:marRight w:val="0"/>
      <w:marTop w:val="0"/>
      <w:marBottom w:val="0"/>
      <w:divBdr>
        <w:top w:val="none" w:sz="0" w:space="0" w:color="auto"/>
        <w:left w:val="none" w:sz="0" w:space="0" w:color="auto"/>
        <w:bottom w:val="none" w:sz="0" w:space="0" w:color="auto"/>
        <w:right w:val="none" w:sz="0" w:space="0" w:color="auto"/>
      </w:divBdr>
    </w:div>
    <w:div w:id="2059360083">
      <w:bodyDiv w:val="1"/>
      <w:marLeft w:val="0"/>
      <w:marRight w:val="0"/>
      <w:marTop w:val="0"/>
      <w:marBottom w:val="0"/>
      <w:divBdr>
        <w:top w:val="none" w:sz="0" w:space="0" w:color="auto"/>
        <w:left w:val="none" w:sz="0" w:space="0" w:color="auto"/>
        <w:bottom w:val="none" w:sz="0" w:space="0" w:color="auto"/>
        <w:right w:val="none" w:sz="0" w:space="0" w:color="auto"/>
      </w:divBdr>
    </w:div>
    <w:div w:id="2059666216">
      <w:bodyDiv w:val="1"/>
      <w:marLeft w:val="0"/>
      <w:marRight w:val="0"/>
      <w:marTop w:val="0"/>
      <w:marBottom w:val="0"/>
      <w:divBdr>
        <w:top w:val="none" w:sz="0" w:space="0" w:color="auto"/>
        <w:left w:val="none" w:sz="0" w:space="0" w:color="auto"/>
        <w:bottom w:val="none" w:sz="0" w:space="0" w:color="auto"/>
        <w:right w:val="none" w:sz="0" w:space="0" w:color="auto"/>
      </w:divBdr>
      <w:divsChild>
        <w:div w:id="323092760">
          <w:marLeft w:val="446"/>
          <w:marRight w:val="0"/>
          <w:marTop w:val="0"/>
          <w:marBottom w:val="0"/>
          <w:divBdr>
            <w:top w:val="none" w:sz="0" w:space="0" w:color="auto"/>
            <w:left w:val="none" w:sz="0" w:space="0" w:color="auto"/>
            <w:bottom w:val="none" w:sz="0" w:space="0" w:color="auto"/>
            <w:right w:val="none" w:sz="0" w:space="0" w:color="auto"/>
          </w:divBdr>
        </w:div>
        <w:div w:id="1251113589">
          <w:marLeft w:val="446"/>
          <w:marRight w:val="0"/>
          <w:marTop w:val="0"/>
          <w:marBottom w:val="0"/>
          <w:divBdr>
            <w:top w:val="none" w:sz="0" w:space="0" w:color="auto"/>
            <w:left w:val="none" w:sz="0" w:space="0" w:color="auto"/>
            <w:bottom w:val="none" w:sz="0" w:space="0" w:color="auto"/>
            <w:right w:val="none" w:sz="0" w:space="0" w:color="auto"/>
          </w:divBdr>
        </w:div>
        <w:div w:id="1578399432">
          <w:marLeft w:val="446"/>
          <w:marRight w:val="0"/>
          <w:marTop w:val="0"/>
          <w:marBottom w:val="0"/>
          <w:divBdr>
            <w:top w:val="none" w:sz="0" w:space="0" w:color="auto"/>
            <w:left w:val="none" w:sz="0" w:space="0" w:color="auto"/>
            <w:bottom w:val="none" w:sz="0" w:space="0" w:color="auto"/>
            <w:right w:val="none" w:sz="0" w:space="0" w:color="auto"/>
          </w:divBdr>
        </w:div>
        <w:div w:id="1777402157">
          <w:marLeft w:val="446"/>
          <w:marRight w:val="0"/>
          <w:marTop w:val="0"/>
          <w:marBottom w:val="0"/>
          <w:divBdr>
            <w:top w:val="none" w:sz="0" w:space="0" w:color="auto"/>
            <w:left w:val="none" w:sz="0" w:space="0" w:color="auto"/>
            <w:bottom w:val="none" w:sz="0" w:space="0" w:color="auto"/>
            <w:right w:val="none" w:sz="0" w:space="0" w:color="auto"/>
          </w:divBdr>
        </w:div>
        <w:div w:id="1812938555">
          <w:marLeft w:val="446"/>
          <w:marRight w:val="0"/>
          <w:marTop w:val="0"/>
          <w:marBottom w:val="0"/>
          <w:divBdr>
            <w:top w:val="none" w:sz="0" w:space="0" w:color="auto"/>
            <w:left w:val="none" w:sz="0" w:space="0" w:color="auto"/>
            <w:bottom w:val="none" w:sz="0" w:space="0" w:color="auto"/>
            <w:right w:val="none" w:sz="0" w:space="0" w:color="auto"/>
          </w:divBdr>
        </w:div>
      </w:divsChild>
    </w:div>
    <w:div w:id="2114324890">
      <w:bodyDiv w:val="1"/>
      <w:marLeft w:val="0"/>
      <w:marRight w:val="0"/>
      <w:marTop w:val="0"/>
      <w:marBottom w:val="0"/>
      <w:divBdr>
        <w:top w:val="none" w:sz="0" w:space="0" w:color="auto"/>
        <w:left w:val="none" w:sz="0" w:space="0" w:color="auto"/>
        <w:bottom w:val="none" w:sz="0" w:space="0" w:color="auto"/>
        <w:right w:val="none" w:sz="0" w:space="0" w:color="auto"/>
      </w:divBdr>
      <w:divsChild>
        <w:div w:id="1660769179">
          <w:marLeft w:val="0"/>
          <w:marRight w:val="0"/>
          <w:marTop w:val="0"/>
          <w:marBottom w:val="0"/>
          <w:divBdr>
            <w:top w:val="none" w:sz="0" w:space="0" w:color="auto"/>
            <w:left w:val="none" w:sz="0" w:space="0" w:color="auto"/>
            <w:bottom w:val="none" w:sz="0" w:space="0" w:color="auto"/>
            <w:right w:val="none" w:sz="0" w:space="0" w:color="auto"/>
          </w:divBdr>
          <w:divsChild>
            <w:div w:id="1504903267">
              <w:marLeft w:val="0"/>
              <w:marRight w:val="0"/>
              <w:marTop w:val="0"/>
              <w:marBottom w:val="0"/>
              <w:divBdr>
                <w:top w:val="none" w:sz="0" w:space="0" w:color="auto"/>
                <w:left w:val="none" w:sz="0" w:space="0" w:color="auto"/>
                <w:bottom w:val="none" w:sz="0" w:space="0" w:color="auto"/>
                <w:right w:val="none" w:sz="0" w:space="0" w:color="auto"/>
              </w:divBdr>
              <w:divsChild>
                <w:div w:id="1441683014">
                  <w:marLeft w:val="0"/>
                  <w:marRight w:val="0"/>
                  <w:marTop w:val="0"/>
                  <w:marBottom w:val="0"/>
                  <w:divBdr>
                    <w:top w:val="none" w:sz="0" w:space="0" w:color="auto"/>
                    <w:left w:val="none" w:sz="0" w:space="0" w:color="auto"/>
                    <w:bottom w:val="none" w:sz="0" w:space="0" w:color="auto"/>
                    <w:right w:val="none" w:sz="0" w:space="0" w:color="auto"/>
                  </w:divBdr>
                  <w:divsChild>
                    <w:div w:id="832258188">
                      <w:marLeft w:val="0"/>
                      <w:marRight w:val="0"/>
                      <w:marTop w:val="0"/>
                      <w:marBottom w:val="0"/>
                      <w:divBdr>
                        <w:top w:val="none" w:sz="0" w:space="0" w:color="auto"/>
                        <w:left w:val="none" w:sz="0" w:space="0" w:color="auto"/>
                        <w:bottom w:val="none" w:sz="0" w:space="0" w:color="auto"/>
                        <w:right w:val="none" w:sz="0" w:space="0" w:color="auto"/>
                      </w:divBdr>
                      <w:divsChild>
                        <w:div w:id="2026251208">
                          <w:marLeft w:val="0"/>
                          <w:marRight w:val="0"/>
                          <w:marTop w:val="0"/>
                          <w:marBottom w:val="0"/>
                          <w:divBdr>
                            <w:top w:val="none" w:sz="0" w:space="0" w:color="auto"/>
                            <w:left w:val="none" w:sz="0" w:space="0" w:color="auto"/>
                            <w:bottom w:val="none" w:sz="0" w:space="0" w:color="auto"/>
                            <w:right w:val="none" w:sz="0" w:space="0" w:color="auto"/>
                          </w:divBdr>
                          <w:divsChild>
                            <w:div w:id="1786845532">
                              <w:marLeft w:val="0"/>
                              <w:marRight w:val="0"/>
                              <w:marTop w:val="0"/>
                              <w:marBottom w:val="0"/>
                              <w:divBdr>
                                <w:top w:val="none" w:sz="0" w:space="0" w:color="auto"/>
                                <w:left w:val="none" w:sz="0" w:space="0" w:color="auto"/>
                                <w:bottom w:val="none" w:sz="0" w:space="0" w:color="auto"/>
                                <w:right w:val="none" w:sz="0" w:space="0" w:color="auto"/>
                              </w:divBdr>
                              <w:divsChild>
                                <w:div w:id="545917235">
                                  <w:marLeft w:val="0"/>
                                  <w:marRight w:val="0"/>
                                  <w:marTop w:val="0"/>
                                  <w:marBottom w:val="0"/>
                                  <w:divBdr>
                                    <w:top w:val="none" w:sz="0" w:space="0" w:color="auto"/>
                                    <w:left w:val="none" w:sz="0" w:space="0" w:color="auto"/>
                                    <w:bottom w:val="none" w:sz="0" w:space="0" w:color="auto"/>
                                    <w:right w:val="none" w:sz="0" w:space="0" w:color="auto"/>
                                  </w:divBdr>
                                  <w:divsChild>
                                    <w:div w:id="9710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670866">
      <w:bodyDiv w:val="1"/>
      <w:marLeft w:val="0"/>
      <w:marRight w:val="0"/>
      <w:marTop w:val="0"/>
      <w:marBottom w:val="0"/>
      <w:divBdr>
        <w:top w:val="none" w:sz="0" w:space="0" w:color="auto"/>
        <w:left w:val="none" w:sz="0" w:space="0" w:color="auto"/>
        <w:bottom w:val="none" w:sz="0" w:space="0" w:color="auto"/>
        <w:right w:val="none" w:sz="0" w:space="0" w:color="auto"/>
      </w:divBdr>
    </w:div>
    <w:div w:id="2121871012">
      <w:bodyDiv w:val="1"/>
      <w:marLeft w:val="0"/>
      <w:marRight w:val="0"/>
      <w:marTop w:val="0"/>
      <w:marBottom w:val="0"/>
      <w:divBdr>
        <w:top w:val="none" w:sz="0" w:space="0" w:color="auto"/>
        <w:left w:val="none" w:sz="0" w:space="0" w:color="auto"/>
        <w:bottom w:val="none" w:sz="0" w:space="0" w:color="auto"/>
        <w:right w:val="none" w:sz="0" w:space="0" w:color="auto"/>
      </w:divBdr>
    </w:div>
    <w:div w:id="2127457074">
      <w:bodyDiv w:val="1"/>
      <w:marLeft w:val="0"/>
      <w:marRight w:val="0"/>
      <w:marTop w:val="0"/>
      <w:marBottom w:val="0"/>
      <w:divBdr>
        <w:top w:val="none" w:sz="0" w:space="0" w:color="auto"/>
        <w:left w:val="none" w:sz="0" w:space="0" w:color="auto"/>
        <w:bottom w:val="none" w:sz="0" w:space="0" w:color="auto"/>
        <w:right w:val="none" w:sz="0" w:space="0" w:color="auto"/>
      </w:divBdr>
    </w:div>
    <w:div w:id="2139445048">
      <w:bodyDiv w:val="1"/>
      <w:marLeft w:val="0"/>
      <w:marRight w:val="0"/>
      <w:marTop w:val="0"/>
      <w:marBottom w:val="0"/>
      <w:divBdr>
        <w:top w:val="none" w:sz="0" w:space="0" w:color="auto"/>
        <w:left w:val="none" w:sz="0" w:space="0" w:color="auto"/>
        <w:bottom w:val="none" w:sz="0" w:space="0" w:color="auto"/>
        <w:right w:val="none" w:sz="0" w:space="0" w:color="auto"/>
      </w:divBdr>
    </w:div>
    <w:div w:id="2143035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ibbonsb\LOCALS~1\Temp\Rar$DI59.422\ico_agenda_PROT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el Operation" ma:contentTypeID="0x01010020270C6529EA0544B2EFE190A98965FD00A4FA50FB853F4447AD43CE01CEE61D26002E022B022F5AB24E8A9B9ACE7308F128" ma:contentTypeVersion="73" ma:contentTypeDescription="" ma:contentTypeScope="" ma:versionID="5a062de1ebb0d34a2b5176e5593beaba">
  <xsd:schema xmlns:xsd="http://www.w3.org/2001/XMLSchema" xmlns:xs="http://www.w3.org/2001/XMLSchema" xmlns:p="http://schemas.microsoft.com/office/2006/metadata/properties" xmlns:ns2="6495cd43-30b7-45da-972d-05dc6321e6bd" xmlns:ns3="eb9140c6-7a8d-4ee0-a9ca-475fd61e0475" xmlns:ns4="dda1850b-0687-4640-ae23-1ddacbcf77b0" targetNamespace="http://schemas.microsoft.com/office/2006/metadata/properties" ma:root="true" ma:fieldsID="e16cf7565a26299c107abd47a4dafcc2" ns2:_="" ns3:_="" ns4:_="">
    <xsd:import namespace="6495cd43-30b7-45da-972d-05dc6321e6bd"/>
    <xsd:import namespace="eb9140c6-7a8d-4ee0-a9ca-475fd61e0475"/>
    <xsd:import namespace="dda1850b-0687-4640-ae23-1ddacbcf77b0"/>
    <xsd:element name="properties">
      <xsd:complexType>
        <xsd:sequence>
          <xsd:element name="documentManagement">
            <xsd:complexType>
              <xsd:all>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3:pf56f61c4f65481fac44420b5596d2d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Security_x0020_classification" ma:index="2" ma:displayName="Security classification" ma:default="Official" ma:format="Dropdown" ma:internalName="Security_x0020_classification">
      <xsd:simpleType>
        <xsd:restriction base="dms:Choice">
          <xsd:enumeration value="Official"/>
          <xsd:enumeration value="Official - sensitive"/>
        </xsd:restriction>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TaxCatchAll" ma:index="9" nillable="true" ma:displayName="Taxonomy Catch All Column" ma:description="" ma:hidden="true" ma:list="{50533a8b-220e-429f-bf96-cd59053b227d}" ma:internalName="TaxCatchAll" ma:showField="CatchAllData" ma:web="dda1850b-0687-4640-ae23-1ddacbcf77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0533a8b-220e-429f-bf96-cd59053b227d}" ma:internalName="TaxCatchAllLabel" ma:readOnly="true" ma:showField="CatchAllDataLabel" ma:web="dda1850b-0687-4640-ae23-1ddacbcf77b0">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140c6-7a8d-4ee0-a9ca-475fd61e0475" elementFormDefault="qualified">
    <xsd:import namespace="http://schemas.microsoft.com/office/2006/documentManagement/types"/>
    <xsd:import namespace="http://schemas.microsoft.com/office/infopath/2007/PartnerControls"/>
    <xsd:element name="pf56f61c4f65481fac44420b5596d2d5" ma:index="18" ma:taxonomy="true" ma:internalName="pf56f61c4f65481fac44420b5596d2d5" ma:taxonomyFieldName="Op_x0020_Linden" ma:displayName="Op Linden" ma:default="" ma:fieldId="{9f56f61c-4f65-481f-ac44-420b5596d2d5}" ma:taxonomyMulti="true" ma:sspId="bfc18c49-0394-481a-ba4a-a4ceacd0e392" ma:termSetId="e9f7dd3d-6b5c-4906-bc6f-8390d4ccd3d9" ma:anchorId="7468367b-576d-47be-bc0b-bcca71b0849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1850b-0687-4640-ae23-1ddacbcf77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fc18c49-0394-481a-ba4a-a4ceacd0e392" ContentTypeId="0x01010020270C6529EA0544B2EFE190A98965FD00A4FA50FB853F4447AD43CE01CEE61D26"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pf56f61c4f65481fac44420b5596d2d5 xmlns="eb9140c6-7a8d-4ee0-a9ca-475fd61e0475">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b7fa2a8c-a64e-4840-9b73-a26a823a86bf</TermId>
        </TermInfo>
      </Terms>
    </pf56f61c4f65481fac44420b5596d2d5>
    <Security_x0020_classification xmlns="6495cd43-30b7-45da-972d-05dc6321e6bd">Official</Security_x0020_classification>
    <DLCPolicyLabelLock xmlns="6495cd43-30b7-45da-972d-05dc6321e6bd" xsi:nil="true"/>
    <TaxCatchAll xmlns="6495cd43-30b7-45da-972d-05dc6321e6bd">
      <Value>65</Value>
    </TaxCatchAll>
    <_dlc_DocId xmlns="6495cd43-30b7-45da-972d-05dc6321e6bd">CRIM-1510604298-818</_dlc_DocId>
    <_dlc_DocIdUrl xmlns="6495cd43-30b7-45da-972d-05dc6321e6bd">
      <Url>https://edrm/sites/crim/Intelligence/Operations/_layouts/15/DocIdRedir.aspx?ID=CRIM-1510604298-818</Url>
      <Description>CRIM-1510604298-818</Description>
    </_dlc_DocIdUrl>
    <SharedWithUsers xmlns="dda1850b-0687-4640-ae23-1ddacbcf77b0">
      <UserInfo>
        <DisplayName>Kerry Smith</DisplayName>
        <AccountId>87</AccountId>
        <AccountType/>
      </UserInfo>
      <UserInfo>
        <DisplayName>David Clancy</DisplayName>
        <AccountId>89</AccountId>
        <AccountType/>
      </UserInfo>
      <UserInfo>
        <DisplayName>Rob Cole</DisplayName>
        <AccountId>700</AccountId>
        <AccountType/>
      </UserInfo>
      <UserInfo>
        <DisplayName>Stephen Flack</DisplayName>
        <AccountId>245</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CA8C-ABC6-4720-ACCF-6AF6F8B04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eb9140c6-7a8d-4ee0-a9ca-475fd61e0475"/>
    <ds:schemaRef ds:uri="dda1850b-0687-4640-ae23-1ddacbcf7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EAA1A-BE75-45CA-B4FF-4A3CBA2C8804}">
  <ds:schemaRefs>
    <ds:schemaRef ds:uri="Microsoft.SharePoint.Taxonomy.ContentTypeSync"/>
  </ds:schemaRefs>
</ds:datastoreItem>
</file>

<file path=customXml/itemProps3.xml><?xml version="1.0" encoding="utf-8"?>
<ds:datastoreItem xmlns:ds="http://schemas.openxmlformats.org/officeDocument/2006/customXml" ds:itemID="{DF98CBD2-8316-470F-BA33-85CDED2C8973}">
  <ds:schemaRefs>
    <ds:schemaRef ds:uri="http://schemas.microsoft.com/sharepoint/events"/>
  </ds:schemaRefs>
</ds:datastoreItem>
</file>

<file path=customXml/itemProps4.xml><?xml version="1.0" encoding="utf-8"?>
<ds:datastoreItem xmlns:ds="http://schemas.openxmlformats.org/officeDocument/2006/customXml" ds:itemID="{8A1DA0C9-F75E-477B-8A36-88CD9B839180}">
  <ds:schemaRefs>
    <ds:schemaRef ds:uri="http://schemas.microsoft.com/sharepoint/v3/contenttype/forms"/>
  </ds:schemaRefs>
</ds:datastoreItem>
</file>

<file path=customXml/itemProps5.xml><?xml version="1.0" encoding="utf-8"?>
<ds:datastoreItem xmlns:ds="http://schemas.openxmlformats.org/officeDocument/2006/customXml" ds:itemID="{B3FBDD2F-BF46-46E9-9709-911288A9F490}">
  <ds:schemaRefs>
    <ds:schemaRef ds:uri="http://schemas.microsoft.com/office/2006/metadata/properties"/>
    <ds:schemaRef ds:uri="http://schemas.microsoft.com/office/infopath/2007/PartnerControls"/>
    <ds:schemaRef ds:uri="6495cd43-30b7-45da-972d-05dc6321e6bd"/>
    <ds:schemaRef ds:uri="eb9140c6-7a8d-4ee0-a9ca-475fd61e0475"/>
    <ds:schemaRef ds:uri="dda1850b-0687-4640-ae23-1ddacbcf77b0"/>
  </ds:schemaRefs>
</ds:datastoreItem>
</file>

<file path=customXml/itemProps6.xml><?xml version="1.0" encoding="utf-8"?>
<ds:datastoreItem xmlns:ds="http://schemas.openxmlformats.org/officeDocument/2006/customXml" ds:itemID="{BDB3B60A-C1FB-4CB4-814D-DA80F1D3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ico_agenda_PROTECT</Template>
  <TotalTime>0</TotalTime>
  <Pages>9</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Op LINDEN minutes October 2019 - OFFICIAL SENSITIVE</vt:lpstr>
    </vt:vector>
  </TitlesOfParts>
  <Company>Barraclough Associates</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LINDEN minutes October 2019 - External Version</dc:title>
  <dc:creator>Stephanie Braley</dc:creator>
  <cp:lastModifiedBy>Stephanie Braley</cp:lastModifiedBy>
  <cp:revision>11</cp:revision>
  <cp:lastPrinted>2018-06-04T14:01:00Z</cp:lastPrinted>
  <dcterms:created xsi:type="dcterms:W3CDTF">2020-01-15T16:16:00Z</dcterms:created>
  <dcterms:modified xsi:type="dcterms:W3CDTF">2020-01-30T13:22:00Z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0x01010020270C6529EA0544B2EFE190A98965FD00A4FA50FB853F4447AD43CE01CEE61D26002E022B022F5AB24E8A9B9ACE7308F128</vt:lpwstr>
  </property>
  <property fmtid="{D5CDD505-2E9C-101B-9397-08002B2CF9AE}" pid="3" name="Op Linden">
    <vt:lpwstr>65;#Internal|b7fa2a8c-a64e-4840-9b73-a26a823a86bf</vt:lpwstr>
  </property>
  <property fmtid="{D5CDD505-2E9C-101B-9397-08002B2CF9AE}" pid="4" name="_dlc_DocIdItemGuid">
    <vt:lpwstr>9fa8dd5a-6d8e-42f7-ad6f-018c733befc2</vt:lpwstr>
  </property>
</Properties>
</file>